
<file path=[Content_Types].xml><?xml version="1.0" encoding="utf-8"?>
<Types xmlns="http://schemas.openxmlformats.org/package/2006/content-types">
  <Default Extension="xml" ContentType="application/xml"/>
  <Default Extension="jpeg" ContentType="image/jpeg"/>
  <Default Extension="emf" ContentType="image/x-emf"/>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FA9FF3" w14:textId="07B51786" w:rsidR="006A0D02" w:rsidRPr="006A0D02" w:rsidRDefault="00634A98" w:rsidP="0071498E">
      <w:pPr>
        <w:spacing w:line="480" w:lineRule="auto"/>
        <w:jc w:val="center"/>
        <w:outlineLvl w:val="0"/>
        <w:rPr>
          <w:b/>
          <w:sz w:val="28"/>
          <w:szCs w:val="28"/>
        </w:rPr>
      </w:pPr>
      <w:r w:rsidRPr="006A0D02">
        <w:rPr>
          <w:b/>
          <w:sz w:val="28"/>
          <w:szCs w:val="28"/>
        </w:rPr>
        <w:t>Climate Change Projections</w:t>
      </w:r>
    </w:p>
    <w:p w14:paraId="7BD72D7A" w14:textId="49541225" w:rsidR="006A0D02" w:rsidRPr="006A0D02" w:rsidRDefault="00634A98" w:rsidP="0071498E">
      <w:pPr>
        <w:spacing w:line="480" w:lineRule="auto"/>
        <w:jc w:val="center"/>
        <w:outlineLvl w:val="0"/>
        <w:rPr>
          <w:b/>
          <w:sz w:val="28"/>
          <w:szCs w:val="28"/>
        </w:rPr>
      </w:pPr>
      <w:proofErr w:type="gramStart"/>
      <w:r w:rsidRPr="006A0D02">
        <w:rPr>
          <w:b/>
          <w:sz w:val="28"/>
          <w:szCs w:val="28"/>
        </w:rPr>
        <w:t>for</w:t>
      </w:r>
      <w:proofErr w:type="gramEnd"/>
      <w:r w:rsidRPr="006A0D02">
        <w:rPr>
          <w:b/>
          <w:sz w:val="28"/>
          <w:szCs w:val="28"/>
        </w:rPr>
        <w:t xml:space="preserve"> USFS lands</w:t>
      </w:r>
    </w:p>
    <w:p w14:paraId="08F8996F" w14:textId="77777777" w:rsidR="00634A98" w:rsidRPr="006A0D02" w:rsidRDefault="00634A98" w:rsidP="0071498E">
      <w:pPr>
        <w:spacing w:line="480" w:lineRule="auto"/>
        <w:jc w:val="center"/>
        <w:outlineLvl w:val="0"/>
        <w:rPr>
          <w:b/>
          <w:sz w:val="28"/>
          <w:szCs w:val="28"/>
        </w:rPr>
      </w:pPr>
      <w:proofErr w:type="gramStart"/>
      <w:r w:rsidRPr="006A0D02">
        <w:rPr>
          <w:b/>
          <w:sz w:val="28"/>
          <w:szCs w:val="28"/>
        </w:rPr>
        <w:t>in</w:t>
      </w:r>
      <w:proofErr w:type="gramEnd"/>
      <w:r w:rsidRPr="006A0D02">
        <w:rPr>
          <w:b/>
          <w:sz w:val="28"/>
          <w:szCs w:val="28"/>
        </w:rPr>
        <w:t xml:space="preserve"> </w:t>
      </w:r>
      <w:r w:rsidR="006A0D02" w:rsidRPr="006A0D02">
        <w:rPr>
          <w:b/>
          <w:sz w:val="28"/>
          <w:szCs w:val="28"/>
        </w:rPr>
        <w:t>Oregon and Washington</w:t>
      </w:r>
    </w:p>
    <w:p w14:paraId="4422F165" w14:textId="77777777" w:rsidR="006A0D02" w:rsidRDefault="006A0D02" w:rsidP="002B6BD9">
      <w:pPr>
        <w:outlineLvl w:val="0"/>
        <w:rPr>
          <w:b/>
        </w:rPr>
      </w:pPr>
    </w:p>
    <w:p w14:paraId="0B9380C4" w14:textId="77777777" w:rsidR="00634A98" w:rsidRDefault="00634A98">
      <w:pPr>
        <w:rPr>
          <w:b/>
        </w:rPr>
      </w:pPr>
    </w:p>
    <w:p w14:paraId="34BFA736" w14:textId="77777777" w:rsidR="006A0D02" w:rsidRDefault="006A0D02">
      <w:pPr>
        <w:rPr>
          <w:b/>
        </w:rPr>
      </w:pPr>
    </w:p>
    <w:p w14:paraId="377E8B73" w14:textId="77777777" w:rsidR="006A0D02" w:rsidRDefault="006A0D02">
      <w:pPr>
        <w:rPr>
          <w:b/>
        </w:rPr>
      </w:pPr>
    </w:p>
    <w:p w14:paraId="0CB88389" w14:textId="77777777" w:rsidR="006A0D02" w:rsidRDefault="006A0D02">
      <w:pPr>
        <w:rPr>
          <w:b/>
        </w:rPr>
      </w:pPr>
    </w:p>
    <w:p w14:paraId="1D9AE08F" w14:textId="77777777" w:rsidR="006A0D02" w:rsidRDefault="006A0D02"/>
    <w:p w14:paraId="59A593DB" w14:textId="77777777" w:rsidR="006A0D02" w:rsidRDefault="006A0D02" w:rsidP="006A0D02">
      <w:pPr>
        <w:jc w:val="center"/>
      </w:pPr>
      <w:r>
        <w:t>Guillaume S. Mauger</w:t>
      </w:r>
    </w:p>
    <w:p w14:paraId="40262475" w14:textId="77777777" w:rsidR="006A0D02" w:rsidRDefault="006A0D02" w:rsidP="006A0D02">
      <w:pPr>
        <w:jc w:val="center"/>
      </w:pPr>
      <w:r>
        <w:t>Nathan Mantua</w:t>
      </w:r>
    </w:p>
    <w:p w14:paraId="12516590" w14:textId="77777777" w:rsidR="006A0D02" w:rsidRDefault="006A0D02" w:rsidP="006A0D02"/>
    <w:p w14:paraId="57B1FC9C" w14:textId="77777777" w:rsidR="006A0D02" w:rsidRDefault="006A0D02" w:rsidP="006A0D02">
      <w:pPr>
        <w:jc w:val="center"/>
      </w:pPr>
    </w:p>
    <w:p w14:paraId="6234C875" w14:textId="77777777" w:rsidR="00A91929" w:rsidRDefault="00A91929" w:rsidP="006A0D02">
      <w:pPr>
        <w:jc w:val="center"/>
      </w:pPr>
    </w:p>
    <w:p w14:paraId="1DFB1DE7" w14:textId="77777777" w:rsidR="00A91929" w:rsidRDefault="00A91929" w:rsidP="006A0D02">
      <w:pPr>
        <w:jc w:val="center"/>
      </w:pPr>
    </w:p>
    <w:p w14:paraId="45B6E1E3" w14:textId="77777777" w:rsidR="006A0D02" w:rsidRDefault="006A0D02" w:rsidP="006A0D02">
      <w:pPr>
        <w:jc w:val="center"/>
      </w:pPr>
    </w:p>
    <w:p w14:paraId="1404996F" w14:textId="77777777" w:rsidR="006A0D02" w:rsidRDefault="006A0D02" w:rsidP="006A0D02">
      <w:pPr>
        <w:jc w:val="center"/>
      </w:pPr>
    </w:p>
    <w:p w14:paraId="0F7EF43F" w14:textId="77777777" w:rsidR="006A0D02" w:rsidRDefault="006A0D02" w:rsidP="006A0D02">
      <w:pPr>
        <w:jc w:val="center"/>
      </w:pPr>
    </w:p>
    <w:p w14:paraId="146CBBDA" w14:textId="77777777" w:rsidR="006A0D02" w:rsidRDefault="006A0D02" w:rsidP="006A0D02">
      <w:pPr>
        <w:jc w:val="center"/>
      </w:pPr>
    </w:p>
    <w:p w14:paraId="2A6F5F0E" w14:textId="77777777" w:rsidR="006A0D02" w:rsidRDefault="006A0D02" w:rsidP="006A0D02">
      <w:pPr>
        <w:jc w:val="center"/>
      </w:pPr>
    </w:p>
    <w:p w14:paraId="0D9E7328" w14:textId="77777777" w:rsidR="006A0D02" w:rsidRDefault="006A0D02" w:rsidP="006A0D02">
      <w:pPr>
        <w:jc w:val="center"/>
      </w:pPr>
    </w:p>
    <w:p w14:paraId="12B47B8F" w14:textId="77777777" w:rsidR="006A0D02" w:rsidRDefault="006A0D02" w:rsidP="006A0D02">
      <w:pPr>
        <w:jc w:val="center"/>
      </w:pPr>
    </w:p>
    <w:p w14:paraId="30F4CF01" w14:textId="2A115BF7" w:rsidR="006A0D02" w:rsidRDefault="00A91929" w:rsidP="006A0D02">
      <w:pPr>
        <w:jc w:val="center"/>
      </w:pPr>
      <w:r>
        <w:t>Dec</w:t>
      </w:r>
      <w:r w:rsidR="00FC50F9">
        <w:t xml:space="preserve"> 2011</w:t>
      </w:r>
    </w:p>
    <w:p w14:paraId="3AB619BA" w14:textId="77777777" w:rsidR="006A0D02" w:rsidRDefault="006A0D02" w:rsidP="006A0D02">
      <w:pPr>
        <w:jc w:val="center"/>
      </w:pPr>
    </w:p>
    <w:p w14:paraId="7705CF88" w14:textId="77777777" w:rsidR="006A0D02" w:rsidRDefault="006A0D02" w:rsidP="006A0D02">
      <w:pPr>
        <w:jc w:val="center"/>
      </w:pPr>
    </w:p>
    <w:p w14:paraId="34F781E1" w14:textId="77777777" w:rsidR="006A0D02" w:rsidRDefault="006A0D02" w:rsidP="006A0D02"/>
    <w:p w14:paraId="163E56C1" w14:textId="77777777" w:rsidR="006A0D02" w:rsidRDefault="006A0D02" w:rsidP="006A0D02">
      <w:pPr>
        <w:jc w:val="center"/>
      </w:pPr>
    </w:p>
    <w:p w14:paraId="7092DE8F" w14:textId="77777777" w:rsidR="006A0D02" w:rsidRDefault="006A0D02" w:rsidP="006A0D02">
      <w:pPr>
        <w:jc w:val="center"/>
      </w:pPr>
    </w:p>
    <w:p w14:paraId="4D7119D8" w14:textId="77777777" w:rsidR="006A0D02" w:rsidRDefault="0025431D" w:rsidP="006A0D02">
      <w:pPr>
        <w:jc w:val="center"/>
      </w:pPr>
      <w:r>
        <w:rPr>
          <w:noProof/>
        </w:rPr>
        <w:drawing>
          <wp:inline distT="0" distB="0" distL="0" distR="0" wp14:anchorId="56DB417B" wp14:editId="346BF290">
            <wp:extent cx="795655" cy="1354455"/>
            <wp:effectExtent l="0" t="0" r="0" b="0"/>
            <wp:docPr id="1" name="Picture 0" descr="Description: logo5i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logo5inch.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95655" cy="1354455"/>
                    </a:xfrm>
                    <a:prstGeom prst="rect">
                      <a:avLst/>
                    </a:prstGeom>
                    <a:noFill/>
                    <a:ln>
                      <a:noFill/>
                    </a:ln>
                  </pic:spPr>
                </pic:pic>
              </a:graphicData>
            </a:graphic>
          </wp:inline>
        </w:drawing>
      </w:r>
    </w:p>
    <w:p w14:paraId="06F96417" w14:textId="77777777" w:rsidR="006A0D02" w:rsidRDefault="006A0D02" w:rsidP="006A0D02">
      <w:pPr>
        <w:jc w:val="center"/>
      </w:pPr>
    </w:p>
    <w:p w14:paraId="28817A0F" w14:textId="77777777" w:rsidR="006A0D02" w:rsidRDefault="006A0D02" w:rsidP="006A0D02">
      <w:pPr>
        <w:jc w:val="center"/>
      </w:pPr>
    </w:p>
    <w:p w14:paraId="0A3451AB" w14:textId="77777777" w:rsidR="006A0D02" w:rsidRDefault="006A0D02" w:rsidP="006A0D02">
      <w:pPr>
        <w:jc w:val="center"/>
      </w:pPr>
      <w:r>
        <w:t>Climate Impacts Group</w:t>
      </w:r>
    </w:p>
    <w:p w14:paraId="142DB3C9" w14:textId="77777777" w:rsidR="006A0D02" w:rsidRDefault="006A0D02" w:rsidP="006A0D02">
      <w:pPr>
        <w:jc w:val="center"/>
      </w:pPr>
      <w:r>
        <w:t>University of Washington</w:t>
      </w:r>
    </w:p>
    <w:p w14:paraId="3856F55F" w14:textId="77777777" w:rsidR="006A0D02" w:rsidRDefault="006A0D02" w:rsidP="006A0D02">
      <w:pPr>
        <w:jc w:val="center"/>
      </w:pPr>
      <w:r>
        <w:t>College of the Environment</w:t>
      </w:r>
    </w:p>
    <w:p w14:paraId="7B0FFEB2" w14:textId="77777777" w:rsidR="00634A98" w:rsidRPr="00395CFA" w:rsidRDefault="006A0D02" w:rsidP="002B6BD9">
      <w:pPr>
        <w:outlineLvl w:val="0"/>
        <w:rPr>
          <w:b/>
        </w:rPr>
      </w:pPr>
      <w:r>
        <w:rPr>
          <w:b/>
        </w:rPr>
        <w:br w:type="page"/>
      </w:r>
      <w:r w:rsidR="00634A98" w:rsidRPr="00395CFA">
        <w:rPr>
          <w:b/>
        </w:rPr>
        <w:lastRenderedPageBreak/>
        <w:t>Introduction</w:t>
      </w:r>
    </w:p>
    <w:p w14:paraId="2FAAF3EB" w14:textId="77777777" w:rsidR="00634A98" w:rsidRDefault="00634A98"/>
    <w:p w14:paraId="4C5C3E96" w14:textId="77777777" w:rsidR="00634A98" w:rsidRDefault="00634A98">
      <w:r>
        <w:t xml:space="preserve">The purpose of this report is to summarize the projected climate change impacts to United States Forest Service (USFS) lands in Oregon and Washington. Particular attention is paid to variables that are likely to impact freshwater aquatic species, including projected changes in </w:t>
      </w:r>
      <w:r w:rsidR="00F94F4B">
        <w:t>water availability</w:t>
      </w:r>
      <w:r>
        <w:t>, snowpack, and flood and low flow statistics.</w:t>
      </w:r>
    </w:p>
    <w:p w14:paraId="09D9CD86" w14:textId="77777777" w:rsidR="00634A98" w:rsidRDefault="00634A98"/>
    <w:p w14:paraId="03AE36AB" w14:textId="77777777" w:rsidR="005444C3" w:rsidRDefault="005444C3" w:rsidP="002B6BD9">
      <w:pPr>
        <w:outlineLvl w:val="0"/>
      </w:pPr>
      <w:r w:rsidRPr="005444C3">
        <w:rPr>
          <w:b/>
        </w:rPr>
        <w:t>Prior Work</w:t>
      </w:r>
      <w:r>
        <w:rPr>
          <w:b/>
        </w:rPr>
        <w:t xml:space="preserve"> / Resources</w:t>
      </w:r>
    </w:p>
    <w:p w14:paraId="4D73FF4F" w14:textId="77777777" w:rsidR="005444C3" w:rsidRDefault="005444C3" w:rsidP="005444C3"/>
    <w:p w14:paraId="76165496" w14:textId="77777777" w:rsidR="005444C3" w:rsidRDefault="005444C3" w:rsidP="005444C3">
      <w:r>
        <w:t xml:space="preserve">The Climate Impacts Group </w:t>
      </w:r>
      <w:r w:rsidR="00F94F4B">
        <w:t xml:space="preserve">(CIG) </w:t>
      </w:r>
      <w:r w:rsidR="005B4750">
        <w:t xml:space="preserve">has </w:t>
      </w:r>
      <w:r>
        <w:t xml:space="preserve">recently released a report that included both a general summary of climate changes anticipated for the Pacific Northwest (Mote and </w:t>
      </w:r>
      <w:proofErr w:type="spellStart"/>
      <w:r>
        <w:t>Salathé</w:t>
      </w:r>
      <w:proofErr w:type="spellEnd"/>
      <w:r>
        <w:t>, 2010), as well as more in-depth consideration of impacts on forest ecosystems (</w:t>
      </w:r>
      <w:proofErr w:type="spellStart"/>
      <w:r>
        <w:t>Littell</w:t>
      </w:r>
      <w:proofErr w:type="spellEnd"/>
      <w:r>
        <w:t xml:space="preserve"> et al., 2010</w:t>
      </w:r>
      <w:r w:rsidR="00CE438E">
        <w:t>b</w:t>
      </w:r>
      <w:r>
        <w:t>), aquatic ecosystems (Mantua et al., 2010), and on the hydrology (</w:t>
      </w:r>
      <w:proofErr w:type="spellStart"/>
      <w:r>
        <w:t>Elsner</w:t>
      </w:r>
      <w:proofErr w:type="spellEnd"/>
      <w:r>
        <w:t xml:space="preserve"> et al., 2010) of the region.</w:t>
      </w:r>
    </w:p>
    <w:p w14:paraId="51B7E4FE" w14:textId="77777777" w:rsidR="005444C3" w:rsidRDefault="005444C3"/>
    <w:p w14:paraId="16D8D0B3" w14:textId="25261722" w:rsidR="00A04A39" w:rsidRDefault="005444C3" w:rsidP="005444C3">
      <w:r>
        <w:t xml:space="preserve">In addition to this report, CIG has recently produced two datasets that are pertinent to the current study. The first is an in-depth suite of high-resolution climate projections for the Columbia </w:t>
      </w:r>
      <w:proofErr w:type="gramStart"/>
      <w:r>
        <w:t>river</w:t>
      </w:r>
      <w:proofErr w:type="gramEnd"/>
      <w:r>
        <w:t xml:space="preserve"> basin and coastal drainages in Oregon and Washington, developed as part of the Columbia Basin Climate Change Scenarios Project (CBCCSP, </w:t>
      </w:r>
      <w:r w:rsidRPr="008B6E0B">
        <w:t>Hamlet et al., 2010</w:t>
      </w:r>
      <w:r>
        <w:t xml:space="preserve">, </w:t>
      </w:r>
      <w:hyperlink r:id="rId10" w:history="1">
        <w:r w:rsidR="00B3364E" w:rsidRPr="00ED536D">
          <w:rPr>
            <w:rStyle w:val="Hyperlink"/>
          </w:rPr>
          <w:t>http://www.hydro.washington.edu/2860/</w:t>
        </w:r>
      </w:hyperlink>
      <w:r>
        <w:t xml:space="preserve">). </w:t>
      </w:r>
      <w:r w:rsidR="005B4750">
        <w:t xml:space="preserve">Unless otherwise noted, this first dataset forms the basis for the projected changes described in the present report. </w:t>
      </w:r>
      <w:r>
        <w:t>The second dataset is a simpler set of high-resolution climate projections, aimed at producing a consistent set of analyses over the major basins of the Western U.S. (</w:t>
      </w:r>
      <w:proofErr w:type="spellStart"/>
      <w:r>
        <w:t>Littell</w:t>
      </w:r>
      <w:proofErr w:type="spellEnd"/>
      <w:r>
        <w:t xml:space="preserve"> et al., 2010</w:t>
      </w:r>
      <w:r w:rsidRPr="00CE438E">
        <w:t>a</w:t>
      </w:r>
      <w:r>
        <w:t xml:space="preserve">). </w:t>
      </w:r>
      <w:r w:rsidR="00A04A39">
        <w:t xml:space="preserve">In addition to being funded under a different USFS grant, the </w:t>
      </w:r>
      <w:proofErr w:type="spellStart"/>
      <w:r w:rsidR="00A04A39">
        <w:t>Littell</w:t>
      </w:r>
      <w:proofErr w:type="spellEnd"/>
      <w:r w:rsidR="00A04A39">
        <w:t xml:space="preserve"> et al. dataset includes summaries over relevant ecological and hydrologic domains throughout the region. </w:t>
      </w:r>
      <w:r w:rsidR="00D63A82">
        <w:t>This latter dataset is mentioned because it could be used to extend the present assessment to USFS lands in other regions.</w:t>
      </w:r>
      <w:r w:rsidR="00A04A39">
        <w:t xml:space="preserve"> Additional data from the </w:t>
      </w:r>
      <w:proofErr w:type="spellStart"/>
      <w:r w:rsidR="00A04A39">
        <w:t>Littell</w:t>
      </w:r>
      <w:proofErr w:type="spellEnd"/>
      <w:r w:rsidR="00A04A39">
        <w:t xml:space="preserve"> et al. study, in both raw and summary form, can be obtained from the project website: </w:t>
      </w:r>
      <w:hyperlink r:id="rId11" w:history="1">
        <w:r w:rsidR="00A04A39" w:rsidRPr="0018582D">
          <w:rPr>
            <w:rStyle w:val="Hyperlink"/>
          </w:rPr>
          <w:t>http://cses.washington.edu/picea/USFS/pub/</w:t>
        </w:r>
      </w:hyperlink>
      <w:r w:rsidR="00A04A39">
        <w:t>.</w:t>
      </w:r>
    </w:p>
    <w:p w14:paraId="2C460B38" w14:textId="77777777" w:rsidR="00D63A82" w:rsidRDefault="00D63A82" w:rsidP="005444C3"/>
    <w:p w14:paraId="162922F6" w14:textId="33BB6B21" w:rsidR="00D63A82" w:rsidRDefault="00D63A82" w:rsidP="005444C3">
      <w:r>
        <w:t>In</w:t>
      </w:r>
      <w:r w:rsidR="002F6515">
        <w:t xml:space="preserve"> addition to the web-accessible </w:t>
      </w:r>
      <w:r>
        <w:t>r</w:t>
      </w:r>
      <w:r w:rsidR="002F6515">
        <w:t xml:space="preserve">aw datasets described above, </w:t>
      </w:r>
      <w:r w:rsidR="001021DC">
        <w:t>the specific results pre</w:t>
      </w:r>
      <w:r w:rsidR="00C361F7">
        <w:t>sented in this report (summary</w:t>
      </w:r>
      <w:r w:rsidR="001021DC">
        <w:t xml:space="preserve"> plots and statistics computed from the CBCCSP data) are all available online at:</w:t>
      </w:r>
      <w:r w:rsidR="004F5A8F">
        <w:t xml:space="preserve"> </w:t>
      </w:r>
      <w:hyperlink r:id="rId12" w:history="1">
        <w:r w:rsidR="004F5A8F" w:rsidRPr="0013432B">
          <w:rPr>
            <w:rStyle w:val="Hyperlink"/>
          </w:rPr>
          <w:t>http://cses.washington.edu/picea/USFS_ORWA/pub/</w:t>
        </w:r>
      </w:hyperlink>
      <w:r w:rsidR="004F5A8F">
        <w:t xml:space="preserve">. </w:t>
      </w:r>
    </w:p>
    <w:p w14:paraId="0CD58912" w14:textId="77777777" w:rsidR="00D63A82" w:rsidRDefault="00D63A82" w:rsidP="005444C3"/>
    <w:p w14:paraId="0736CF88" w14:textId="705CD861" w:rsidR="0067267D" w:rsidRPr="0067267D" w:rsidRDefault="0067267D" w:rsidP="002B6BD9">
      <w:pPr>
        <w:outlineLvl w:val="0"/>
        <w:rPr>
          <w:b/>
        </w:rPr>
      </w:pPr>
      <w:r>
        <w:rPr>
          <w:b/>
        </w:rPr>
        <w:t>Methods</w:t>
      </w:r>
      <w:r w:rsidR="009F38DB">
        <w:rPr>
          <w:b/>
        </w:rPr>
        <w:t xml:space="preserve"> / Data</w:t>
      </w:r>
    </w:p>
    <w:p w14:paraId="5CC44C74" w14:textId="77777777" w:rsidR="0067267D" w:rsidRDefault="0067267D"/>
    <w:p w14:paraId="71B5D2E2" w14:textId="77777777" w:rsidR="0067267D" w:rsidRPr="0067267D" w:rsidRDefault="0067267D" w:rsidP="002B6BD9">
      <w:pPr>
        <w:outlineLvl w:val="0"/>
        <w:rPr>
          <w:i/>
        </w:rPr>
      </w:pPr>
      <w:r w:rsidRPr="0067267D">
        <w:rPr>
          <w:i/>
        </w:rPr>
        <w:t xml:space="preserve">Focus regions: </w:t>
      </w:r>
      <w:proofErr w:type="spellStart"/>
      <w:r w:rsidRPr="0067267D">
        <w:rPr>
          <w:i/>
        </w:rPr>
        <w:t>ecosections</w:t>
      </w:r>
      <w:proofErr w:type="spellEnd"/>
      <w:r w:rsidRPr="0067267D">
        <w:rPr>
          <w:i/>
        </w:rPr>
        <w:t xml:space="preserve"> and watersheds</w:t>
      </w:r>
    </w:p>
    <w:p w14:paraId="676812A6" w14:textId="77777777" w:rsidR="003E3BBE" w:rsidRDefault="003E3BBE" w:rsidP="00F230FE"/>
    <w:p w14:paraId="1EA04F89" w14:textId="4140CA1A" w:rsidR="00F230FE" w:rsidRDefault="00F230FE" w:rsidP="00F230FE">
      <w:r>
        <w:t>S</w:t>
      </w:r>
      <w:r w:rsidR="00616E0E">
        <w:t xml:space="preserve">ince individual </w:t>
      </w:r>
      <w:r w:rsidR="0071498E">
        <w:t>national forests</w:t>
      </w:r>
      <w:bookmarkStart w:id="0" w:name="_GoBack"/>
      <w:bookmarkEnd w:id="0"/>
      <w:r w:rsidR="00616E0E">
        <w:t xml:space="preserve"> may contain numerous distinct ecological regimes and </w:t>
      </w:r>
      <w:proofErr w:type="gramStart"/>
      <w:r w:rsidR="00616E0E">
        <w:t>cross hydrologic</w:t>
      </w:r>
      <w:proofErr w:type="gramEnd"/>
      <w:r w:rsidR="00616E0E">
        <w:t xml:space="preserve"> boundaries, averaging over these has the potential to obscure important </w:t>
      </w:r>
      <w:r>
        <w:t xml:space="preserve">climatic changes and confound planning efforts. </w:t>
      </w:r>
      <w:r w:rsidR="003E3BBE">
        <w:t>In order to avoid this pitfall, we chose to provide summaries that follow ecological and hydrologic boundaries, rather than administrative borders.</w:t>
      </w:r>
    </w:p>
    <w:p w14:paraId="0717FD76" w14:textId="77777777" w:rsidR="00F230FE" w:rsidRDefault="00F230FE" w:rsidP="00F230FE"/>
    <w:p w14:paraId="3E633E4E" w14:textId="2E2F0CAB" w:rsidR="00FC0D52" w:rsidRDefault="00F230FE">
      <w:r>
        <w:t xml:space="preserve">Climate projections for the study domain were summarized </w:t>
      </w:r>
      <w:proofErr w:type="gramStart"/>
      <w:r w:rsidR="00FC0D52">
        <w:t>over</w:t>
      </w:r>
      <w:r>
        <w:t xml:space="preserve"> both</w:t>
      </w:r>
      <w:proofErr w:type="gramEnd"/>
      <w:r>
        <w:t xml:space="preserve"> Bailey </w:t>
      </w:r>
      <w:proofErr w:type="spellStart"/>
      <w:r>
        <w:t>ecosections</w:t>
      </w:r>
      <w:proofErr w:type="spellEnd"/>
      <w:r>
        <w:t xml:space="preserve"> and </w:t>
      </w:r>
      <w:proofErr w:type="spellStart"/>
      <w:r>
        <w:t>Omernik</w:t>
      </w:r>
      <w:proofErr w:type="spellEnd"/>
      <w:r>
        <w:t xml:space="preserve"> level III </w:t>
      </w:r>
      <w:proofErr w:type="spellStart"/>
      <w:r>
        <w:t>ecoregions</w:t>
      </w:r>
      <w:proofErr w:type="spellEnd"/>
      <w:r>
        <w:t xml:space="preserve"> as well as the </w:t>
      </w:r>
      <w:r w:rsidR="00FC0D52">
        <w:t xml:space="preserve">8-digit </w:t>
      </w:r>
      <w:r w:rsidR="00917AA5">
        <w:t xml:space="preserve">and 10-digit </w:t>
      </w:r>
      <w:r>
        <w:t>Hydrologic Unit Code (HUC4</w:t>
      </w:r>
      <w:r w:rsidR="00917AA5">
        <w:t>/HUC5</w:t>
      </w:r>
      <w:r>
        <w:t>) basins</w:t>
      </w:r>
      <w:r w:rsidR="00FC0D52">
        <w:t xml:space="preserve"> (shown in Figure 1)</w:t>
      </w:r>
      <w:r w:rsidR="00917AA5">
        <w:t xml:space="preserve">. </w:t>
      </w:r>
      <w:r w:rsidR="00FC0D52">
        <w:t xml:space="preserve">The latter were used primarily to assess changes in </w:t>
      </w:r>
      <w:r w:rsidR="00F9212D">
        <w:t>runoff</w:t>
      </w:r>
      <w:r w:rsidR="00FC0D52">
        <w:t xml:space="preserve"> statistics</w:t>
      </w:r>
      <w:r w:rsidR="00B73B26">
        <w:t xml:space="preserve"> and the snow season</w:t>
      </w:r>
      <w:r w:rsidR="00FC0D52">
        <w:t>.</w:t>
      </w:r>
    </w:p>
    <w:p w14:paraId="005A1726" w14:textId="77777777" w:rsidR="00FC0D52" w:rsidRDefault="00FC0D52"/>
    <w:p w14:paraId="1B36B3FF" w14:textId="77777777" w:rsidR="006A1ADE" w:rsidRPr="0067267D" w:rsidRDefault="006A1ADE" w:rsidP="002B6BD9">
      <w:pPr>
        <w:outlineLvl w:val="0"/>
        <w:rPr>
          <w:i/>
        </w:rPr>
      </w:pPr>
      <w:r w:rsidRPr="0067267D">
        <w:rPr>
          <w:i/>
        </w:rPr>
        <w:t>Data</w:t>
      </w:r>
    </w:p>
    <w:p w14:paraId="1CA3F10B" w14:textId="77777777" w:rsidR="003E3BBE" w:rsidRDefault="003E3BBE" w:rsidP="006A1ADE"/>
    <w:p w14:paraId="5862E5B9" w14:textId="77777777" w:rsidR="006A1ADE" w:rsidRDefault="00B3364E" w:rsidP="00917AA5">
      <w:r>
        <w:t xml:space="preserve">As </w:t>
      </w:r>
      <w:r w:rsidR="00917AA5">
        <w:t xml:space="preserve">mentioned </w:t>
      </w:r>
      <w:r>
        <w:t xml:space="preserve">above, </w:t>
      </w:r>
      <w:r w:rsidR="00917AA5">
        <w:t>data from the Columbia Basin Climate Change Scenarios Project (CBCCSP) form the basis for the projections summarized in this report.</w:t>
      </w:r>
      <w:r>
        <w:t xml:space="preserve"> Described in more detail in the above report, here we provide a brief synopsis of the methods used to produce the data.</w:t>
      </w:r>
    </w:p>
    <w:p w14:paraId="6513C2EC" w14:textId="77777777" w:rsidR="00E44CC1" w:rsidRDefault="00E44CC1" w:rsidP="006A1ADE"/>
    <w:p w14:paraId="4229B3F9" w14:textId="77777777" w:rsidR="00CC40DE" w:rsidRDefault="00CC40DE" w:rsidP="006A1ADE">
      <w:r>
        <w:t>The steps needed to produce high-resolution climate projections are as follows:</w:t>
      </w:r>
    </w:p>
    <w:p w14:paraId="54EA21EF" w14:textId="77777777" w:rsidR="00CC40DE" w:rsidRDefault="00CC40DE" w:rsidP="00CC40DE">
      <w:pPr>
        <w:numPr>
          <w:ilvl w:val="0"/>
          <w:numId w:val="1"/>
        </w:numPr>
      </w:pPr>
      <w:r>
        <w:t>Produce a reliable, high-resolution, gridded meteorological dataset.</w:t>
      </w:r>
    </w:p>
    <w:p w14:paraId="3524BCCB" w14:textId="77777777" w:rsidR="00CC40DE" w:rsidRDefault="00CC40DE" w:rsidP="00CC40DE">
      <w:pPr>
        <w:numPr>
          <w:ilvl w:val="0"/>
          <w:numId w:val="1"/>
        </w:numPr>
      </w:pPr>
      <w:r>
        <w:t>Select emissions scenario</w:t>
      </w:r>
      <w:r w:rsidR="00917AA5">
        <w:t>(s)</w:t>
      </w:r>
      <w:r>
        <w:t xml:space="preserve"> and </w:t>
      </w:r>
      <w:r w:rsidR="00687B7C">
        <w:t>future time period</w:t>
      </w:r>
      <w:r w:rsidR="00917AA5">
        <w:t>(</w:t>
      </w:r>
      <w:r w:rsidR="00687B7C">
        <w:t>s</w:t>
      </w:r>
      <w:r w:rsidR="00917AA5">
        <w:t>)</w:t>
      </w:r>
      <w:r w:rsidR="00687B7C">
        <w:t xml:space="preserve"> to use in projections</w:t>
      </w:r>
    </w:p>
    <w:p w14:paraId="5D6B91F5" w14:textId="77777777" w:rsidR="00CC40DE" w:rsidRDefault="00CC40DE" w:rsidP="00CC40DE">
      <w:pPr>
        <w:numPr>
          <w:ilvl w:val="0"/>
          <w:numId w:val="1"/>
        </w:numPr>
      </w:pPr>
      <w:r>
        <w:t>Rank and select Global Climate Models (GCMs) for use in projections.</w:t>
      </w:r>
    </w:p>
    <w:p w14:paraId="02CB5885" w14:textId="77777777" w:rsidR="00CC40DE" w:rsidRDefault="00CC40DE" w:rsidP="00CC40DE">
      <w:pPr>
        <w:numPr>
          <w:ilvl w:val="0"/>
          <w:numId w:val="1"/>
        </w:numPr>
      </w:pPr>
      <w:r>
        <w:t>Downscale low-resolution GCM projections to high-resolution grid.</w:t>
      </w:r>
    </w:p>
    <w:p w14:paraId="4E0FAB1A" w14:textId="77777777" w:rsidR="00CC40DE" w:rsidRDefault="00CC40DE" w:rsidP="00CC40DE">
      <w:pPr>
        <w:numPr>
          <w:ilvl w:val="0"/>
          <w:numId w:val="1"/>
        </w:numPr>
      </w:pPr>
      <w:r>
        <w:t xml:space="preserve">Run hydrologic model </w:t>
      </w:r>
      <w:r w:rsidR="00687B7C">
        <w:t>using high-resolution gridded input data</w:t>
      </w:r>
      <w:r w:rsidR="00917AA5">
        <w:t xml:space="preserve"> for both historical and projected future climate.</w:t>
      </w:r>
    </w:p>
    <w:p w14:paraId="4A23D48C" w14:textId="77777777" w:rsidR="00687B7C" w:rsidRDefault="00687B7C" w:rsidP="00CC40DE">
      <w:pPr>
        <w:numPr>
          <w:ilvl w:val="0"/>
          <w:numId w:val="1"/>
        </w:numPr>
      </w:pPr>
      <w:r>
        <w:t>Summarize daily output from hydrologic model over ecological</w:t>
      </w:r>
      <w:r w:rsidR="00917AA5">
        <w:t>ly-</w:t>
      </w:r>
      <w:r>
        <w:t xml:space="preserve"> and</w:t>
      </w:r>
      <w:r w:rsidR="00917AA5">
        <w:t>/or</w:t>
      </w:r>
      <w:r>
        <w:t xml:space="preserve"> </w:t>
      </w:r>
      <w:proofErr w:type="spellStart"/>
      <w:r>
        <w:t>hydrologic</w:t>
      </w:r>
      <w:r w:rsidR="00917AA5">
        <w:t>ally</w:t>
      </w:r>
      <w:proofErr w:type="spellEnd"/>
      <w:r w:rsidR="00917AA5">
        <w:t>-defined</w:t>
      </w:r>
      <w:r>
        <w:t xml:space="preserve"> domains</w:t>
      </w:r>
    </w:p>
    <w:p w14:paraId="5B9DD001" w14:textId="77777777" w:rsidR="00CC40DE" w:rsidRDefault="00B40B45" w:rsidP="006A1ADE">
      <w:r>
        <w:t xml:space="preserve">These are </w:t>
      </w:r>
      <w:r w:rsidR="00791476">
        <w:t xml:space="preserve">briefly </w:t>
      </w:r>
      <w:r>
        <w:t xml:space="preserve">described in the following paragraphs, </w:t>
      </w:r>
      <w:r w:rsidR="00791476">
        <w:t xml:space="preserve">and </w:t>
      </w:r>
      <w:r>
        <w:t>references are provided for those who desire further detail on any of the methods.</w:t>
      </w:r>
    </w:p>
    <w:p w14:paraId="5041ABB3" w14:textId="77777777" w:rsidR="00687B7C" w:rsidRDefault="00687B7C" w:rsidP="006A1ADE"/>
    <w:p w14:paraId="0264DD1B" w14:textId="5C61F99B" w:rsidR="006A1ADE" w:rsidRDefault="00215D87" w:rsidP="006A1ADE">
      <w:r>
        <w:rPr>
          <w:noProof/>
        </w:rPr>
        <mc:AlternateContent>
          <mc:Choice Requires="wps">
            <w:drawing>
              <wp:anchor distT="0" distB="0" distL="114300" distR="114300" simplePos="0" relativeHeight="251675136" behindDoc="0" locked="0" layoutInCell="1" allowOverlap="1" wp14:anchorId="2B63A6DD" wp14:editId="7D214237">
                <wp:simplePos x="0" y="0"/>
                <wp:positionH relativeFrom="column">
                  <wp:align>center</wp:align>
                </wp:positionH>
                <wp:positionV relativeFrom="margin">
                  <wp:align>bottom</wp:align>
                </wp:positionV>
                <wp:extent cx="5486400" cy="27432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5486400" cy="2743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F62A3E" w14:textId="77777777" w:rsidR="00203F5B" w:rsidRPr="00215D87" w:rsidRDefault="00203F5B">
                            <w:pPr>
                              <w:rPr>
                                <w:sz w:val="20"/>
                              </w:rPr>
                            </w:pPr>
                          </w:p>
                          <w:p w14:paraId="05ACF9C2" w14:textId="2D6F6EDD" w:rsidR="00203F5B" w:rsidRDefault="00203F5B">
                            <w:r>
                              <w:rPr>
                                <w:noProof/>
                              </w:rPr>
                              <w:drawing>
                                <wp:inline distT="0" distB="0" distL="0" distR="0" wp14:anchorId="26FCEC2E" wp14:editId="42C44CB0">
                                  <wp:extent cx="5349240" cy="2048912"/>
                                  <wp:effectExtent l="0" t="0" r="1016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rgns_fig.horiz.pdf"/>
                                          <pic:cNvPicPr/>
                                        </pic:nvPicPr>
                                        <pic:blipFill>
                                          <a:blip r:embed="rId13">
                                            <a:extLst>
                                              <a:ext uri="{28A0092B-C50C-407E-A947-70E740481C1C}">
                                                <a14:useLocalDpi xmlns:a14="http://schemas.microsoft.com/office/drawing/2010/main" val="0"/>
                                              </a:ext>
                                            </a:extLst>
                                          </a:blip>
                                          <a:stretch>
                                            <a:fillRect/>
                                          </a:stretch>
                                        </pic:blipFill>
                                        <pic:spPr>
                                          <a:xfrm>
                                            <a:off x="0" y="0"/>
                                            <a:ext cx="5349240" cy="2048912"/>
                                          </a:xfrm>
                                          <a:prstGeom prst="rect">
                                            <a:avLst/>
                                          </a:prstGeom>
                                          <a:extLst>
                                            <a:ext uri="{FAA26D3D-D897-4be2-8F04-BA451C77F1D7}">
                                              <ma14:placeholderFlag xmlns:ma14="http://schemas.microsoft.com/office/mac/drawingml/2011/main"/>
                                            </a:ext>
                                          </a:extLst>
                                        </pic:spPr>
                                      </pic:pic>
                                    </a:graphicData>
                                  </a:graphic>
                                </wp:inline>
                              </w:drawing>
                            </w:r>
                          </w:p>
                          <w:p w14:paraId="51516DCA" w14:textId="6B9F07B7" w:rsidR="00203F5B" w:rsidRPr="00D91838" w:rsidRDefault="00203F5B">
                            <w:pPr>
                              <w:rPr>
                                <w:sz w:val="20"/>
                              </w:rPr>
                            </w:pPr>
                            <w:r w:rsidRPr="00D91838">
                              <w:rPr>
                                <w:b/>
                                <w:sz w:val="20"/>
                              </w:rPr>
                              <w:t>Figure 1</w:t>
                            </w:r>
                            <w:r w:rsidRPr="00D91838">
                              <w:rPr>
                                <w:sz w:val="20"/>
                              </w:rPr>
                              <w:t xml:space="preserve"> -- Map of the study region showing boundaries for Bailey </w:t>
                            </w:r>
                            <w:proofErr w:type="spellStart"/>
                            <w:r w:rsidRPr="00D91838">
                              <w:rPr>
                                <w:sz w:val="20"/>
                              </w:rPr>
                              <w:t>ecosections</w:t>
                            </w:r>
                            <w:proofErr w:type="spellEnd"/>
                            <w:r w:rsidRPr="00D91838">
                              <w:rPr>
                                <w:sz w:val="20"/>
                              </w:rPr>
                              <w:t xml:space="preserve"> (left panel), </w:t>
                            </w:r>
                            <w:proofErr w:type="spellStart"/>
                            <w:r w:rsidRPr="00D91838">
                              <w:rPr>
                                <w:sz w:val="20"/>
                              </w:rPr>
                              <w:t>Omernik</w:t>
                            </w:r>
                            <w:proofErr w:type="spellEnd"/>
                            <w:r w:rsidRPr="00D91838">
                              <w:rPr>
                                <w:sz w:val="20"/>
                              </w:rPr>
                              <w:t xml:space="preserve"> level III </w:t>
                            </w:r>
                            <w:proofErr w:type="spellStart"/>
                            <w:r w:rsidRPr="00D91838">
                              <w:rPr>
                                <w:sz w:val="20"/>
                              </w:rPr>
                              <w:t>ecoregions</w:t>
                            </w:r>
                            <w:proofErr w:type="spellEnd"/>
                            <w:r w:rsidRPr="00D91838">
                              <w:rPr>
                                <w:sz w:val="20"/>
                              </w:rPr>
                              <w:t xml:space="preserve"> (middle panel),</w:t>
                            </w:r>
                            <w:r>
                              <w:rPr>
                                <w:sz w:val="20"/>
                              </w:rPr>
                              <w:t xml:space="preserve"> and HUC4 basins (right panel). Flow statistics are also summarized over the smaller HUC5 basins (not shown). </w:t>
                            </w:r>
                            <w:r w:rsidRPr="00D91838">
                              <w:rPr>
                                <w:sz w:val="20"/>
                              </w:rPr>
                              <w:t>The light green shading on each map indicates USFS lands.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margin-left:0;margin-top:0;width:6in;height:3in;z-index:251675136;visibility:visible;mso-wrap-style:square;mso-width-percent:0;mso-height-percent:0;mso-wrap-distance-left:9pt;mso-wrap-distance-top:0;mso-wrap-distance-right:9pt;mso-wrap-distance-bottom:0;mso-position-horizontal:center;mso-position-horizontal-relative:text;mso-position-vertical:bottom;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" filled="f" stroked="f">
                <v:textbox>
                  <w:txbxContent>
                    <w:p w14:paraId="7FF62A3E" w14:textId="77777777" w:rsidR="00611598" w:rsidRPr="00215D87" w:rsidRDefault="00611598">
                      <w:pPr>
                        <w:rPr>
                          <w:sz w:val="20"/>
                        </w:rPr>
                      </w:pPr>
                    </w:p>
                    <w:p w14:paraId="05ACF9C2" w14:textId="2D6F6EDD" w:rsidR="00611598" w:rsidRDefault="00611598">
                      <w:r>
                        <w:rPr>
                          <w:noProof/>
                        </w:rPr>
                        <w:drawing>
                          <wp:inline distT="0" distB="0" distL="0" distR="0" wp14:anchorId="26FCEC2E" wp14:editId="42C44CB0">
                            <wp:extent cx="5349240" cy="2048912"/>
                            <wp:effectExtent l="0" t="0" r="1016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rgns_fig.horiz.pdf"/>
                                    <pic:cNvPicPr/>
                                  </pic:nvPicPr>
                                  <pic:blipFill>
                                    <a:blip r:embed="rId14">
                                      <a:extLst>
                                        <a:ext uri="{28A0092B-C50C-407E-A947-70E740481C1C}">
                                          <a14:useLocalDpi xmlns:a14="http://schemas.microsoft.com/office/drawing/2010/main" val="0"/>
                                        </a:ext>
                                      </a:extLst>
                                    </a:blip>
                                    <a:stretch>
                                      <a:fillRect/>
                                    </a:stretch>
                                  </pic:blipFill>
                                  <pic:spPr>
                                    <a:xfrm>
                                      <a:off x="0" y="0"/>
                                      <a:ext cx="5349240" cy="2048912"/>
                                    </a:xfrm>
                                    <a:prstGeom prst="rect">
                                      <a:avLst/>
                                    </a:prstGeom>
                                    <a:extLst>
                                      <a:ext uri="{FAA26D3D-D897-4be2-8F04-BA451C77F1D7}">
                                        <ma14:placeholderFlag xmlns:ma14="http://schemas.microsoft.com/office/mac/drawingml/2011/main"/>
                                      </a:ext>
                                    </a:extLst>
                                  </pic:spPr>
                                </pic:pic>
                              </a:graphicData>
                            </a:graphic>
                          </wp:inline>
                        </w:drawing>
                      </w:r>
                    </w:p>
                    <w:p w14:paraId="51516DCA" w14:textId="6B9F07B7" w:rsidR="00611598" w:rsidRPr="00D91838" w:rsidRDefault="00611598">
                      <w:pPr>
                        <w:rPr>
                          <w:sz w:val="20"/>
                        </w:rPr>
                      </w:pPr>
                      <w:r w:rsidRPr="00D91838">
                        <w:rPr>
                          <w:b/>
                          <w:sz w:val="20"/>
                        </w:rPr>
                        <w:t>Figure 1</w:t>
                      </w:r>
                      <w:r w:rsidRPr="00D91838">
                        <w:rPr>
                          <w:sz w:val="20"/>
                        </w:rPr>
                        <w:t xml:space="preserve"> -- Map of the study region showing boundaries for Bailey ecosections (left panel), Omernik level III ecoregions (middle panel),</w:t>
                      </w:r>
                      <w:r>
                        <w:rPr>
                          <w:sz w:val="20"/>
                        </w:rPr>
                        <w:t xml:space="preserve"> and HUC4 basins (right panel). Flow statistics are also summarized over the smaller HUC5 basins (not shown). </w:t>
                      </w:r>
                      <w:r w:rsidRPr="00D91838">
                        <w:rPr>
                          <w:sz w:val="20"/>
                        </w:rPr>
                        <w:t>The light green shading on each map indicates USFS lands.</w:t>
                      </w:r>
                    </w:p>
                  </w:txbxContent>
                </v:textbox>
                <w10:wrap type="square" anchory="margin"/>
              </v:shape>
            </w:pict>
          </mc:Fallback>
        </mc:AlternateContent>
      </w:r>
      <w:r w:rsidR="006A1ADE">
        <w:t xml:space="preserve">Gridded, </w:t>
      </w:r>
      <w:proofErr w:type="gramStart"/>
      <w:r w:rsidR="006A1ADE">
        <w:t>high resolution</w:t>
      </w:r>
      <w:proofErr w:type="gramEnd"/>
      <w:r w:rsidR="006A1ADE">
        <w:t xml:space="preserve"> meteorological data is needed to drive the hydrologic model and assess the small-scale implications of climate change. Following the methods of Maurer et al. (2002) and Hamlet and </w:t>
      </w:r>
      <w:proofErr w:type="spellStart"/>
      <w:r w:rsidR="006A1ADE">
        <w:t>Lettenmaier</w:t>
      </w:r>
      <w:proofErr w:type="spellEnd"/>
      <w:r w:rsidR="006A1ADE">
        <w:t xml:space="preserve"> (2005), </w:t>
      </w:r>
      <w:r w:rsidR="00B40B45">
        <w:t xml:space="preserve">Deems and Hamlet (2010) produced </w:t>
      </w:r>
      <w:r w:rsidR="006A1ADE">
        <w:t xml:space="preserve">a gridded meteorological dataset using data from the National Climatic Data Center (NCDC) Cooperative Observer (COOP) network and Environment Canada (EC) station data. The method incorporates U.S. Historical Climate Network (HCN) and Historical Canadian Climate Database (HCCD) data to correct for temporal biases caused by </w:t>
      </w:r>
      <w:proofErr w:type="spellStart"/>
      <w:r w:rsidR="006A1ADE">
        <w:t>inhomogeneities</w:t>
      </w:r>
      <w:proofErr w:type="spellEnd"/>
      <w:r w:rsidR="006A1ADE">
        <w:t xml:space="preserve"> in the COOP station records, and uses the Precipitation Regression on Independent Slopes (PRISM; Daly et al., 1994; 2002) monthly </w:t>
      </w:r>
      <w:proofErr w:type="spellStart"/>
      <w:r w:rsidR="006A1ADE">
        <w:t>normals</w:t>
      </w:r>
      <w:proofErr w:type="spellEnd"/>
      <w:r w:rsidR="006A1ADE">
        <w:t xml:space="preserve"> to scale precipitation and temperature. The final dataset extends from 1915 to 2006 at 1/16</w:t>
      </w:r>
      <w:r w:rsidR="006A1ADE" w:rsidRPr="00D43063">
        <w:rPr>
          <w:vertAlign w:val="superscript"/>
        </w:rPr>
        <w:t>th</w:t>
      </w:r>
      <w:r w:rsidR="006A1ADE">
        <w:t xml:space="preserve"> degree resolution.</w:t>
      </w:r>
    </w:p>
    <w:p w14:paraId="7282F793" w14:textId="77777777" w:rsidR="006A1ADE" w:rsidRDefault="006A1ADE" w:rsidP="006A1ADE"/>
    <w:p w14:paraId="2560A709" w14:textId="7E1693DB" w:rsidR="00190A5F" w:rsidRDefault="00190A5F" w:rsidP="006A1ADE">
      <w:r>
        <w:t xml:space="preserve">GCM simulations were obtained for the </w:t>
      </w:r>
      <w:r w:rsidR="00917AA5">
        <w:t xml:space="preserve">B1 and </w:t>
      </w:r>
      <w:r>
        <w:t>A1B emiss</w:t>
      </w:r>
      <w:r w:rsidR="00917AA5">
        <w:t>ions scenarios, which represent low and moderate emissions trajectories</w:t>
      </w:r>
      <w:r>
        <w:t xml:space="preserve"> for the 21</w:t>
      </w:r>
      <w:r w:rsidRPr="00190A5F">
        <w:rPr>
          <w:vertAlign w:val="superscript"/>
        </w:rPr>
        <w:t>st</w:t>
      </w:r>
      <w:r>
        <w:t xml:space="preserve"> century</w:t>
      </w:r>
      <w:r w:rsidR="00917AA5">
        <w:t>, respectively</w:t>
      </w:r>
      <w:r>
        <w:t xml:space="preserve">. Projected changes were assessed for </w:t>
      </w:r>
      <w:r w:rsidR="00917AA5">
        <w:t>2</w:t>
      </w:r>
      <w:r>
        <w:t xml:space="preserve"> future decades: the </w:t>
      </w:r>
      <w:r w:rsidR="00B406BB">
        <w:t>2040s</w:t>
      </w:r>
      <w:r>
        <w:t xml:space="preserve"> and 2080s. </w:t>
      </w:r>
      <w:r w:rsidR="006A1ADE">
        <w:t>Climate projections for the 21</w:t>
      </w:r>
      <w:r w:rsidR="006A1ADE" w:rsidRPr="00D43063">
        <w:rPr>
          <w:vertAlign w:val="superscript"/>
        </w:rPr>
        <w:t>st</w:t>
      </w:r>
      <w:r w:rsidR="006A1ADE">
        <w:t xml:space="preserve"> century were obtained from Global Climate Model (GCM) simulations archived as part of the World Climate Research </w:t>
      </w:r>
      <w:proofErr w:type="spellStart"/>
      <w:r w:rsidR="006A1ADE">
        <w:t>Programme's</w:t>
      </w:r>
      <w:proofErr w:type="spellEnd"/>
      <w:r w:rsidR="006A1ADE">
        <w:t xml:space="preserve"> (WCRP's) Coupled Model </w:t>
      </w:r>
      <w:proofErr w:type="spellStart"/>
      <w:r w:rsidR="006A1ADE">
        <w:t>Intercomparison</w:t>
      </w:r>
      <w:proofErr w:type="spellEnd"/>
      <w:r w:rsidR="006A1ADE">
        <w:t xml:space="preserve"> Project phase 3 (CMIP3)</w:t>
      </w:r>
      <w:r>
        <w:t xml:space="preserve">. These are the same GCM simulations that formed the basis of the Intergovernmental Panel on Climate Change (IPCC) fourth assessment report (e.g., </w:t>
      </w:r>
      <w:proofErr w:type="spellStart"/>
      <w:r>
        <w:t>Meehl</w:t>
      </w:r>
      <w:proofErr w:type="spellEnd"/>
      <w:r>
        <w:t xml:space="preserve"> et al., 2007 </w:t>
      </w:r>
      <w:proofErr w:type="spellStart"/>
      <w:r>
        <w:t>a</w:t>
      </w:r>
      <w:proofErr w:type="gramStart"/>
      <w:r>
        <w:t>,b</w:t>
      </w:r>
      <w:proofErr w:type="spellEnd"/>
      <w:proofErr w:type="gramEnd"/>
      <w:r>
        <w:t>)</w:t>
      </w:r>
      <w:r w:rsidR="006A1ADE">
        <w:t xml:space="preserve">. </w:t>
      </w:r>
      <w:r>
        <w:t xml:space="preserve">Following the methods described by </w:t>
      </w:r>
      <w:r w:rsidR="00235DAC">
        <w:t xml:space="preserve">Hamlet et al. </w:t>
      </w:r>
      <w:r w:rsidRPr="003E3BBE">
        <w:t>(2010)</w:t>
      </w:r>
      <w:r>
        <w:t>, a</w:t>
      </w:r>
      <w:r w:rsidR="006A1ADE">
        <w:t xml:space="preserve"> selection of 10 GCMs was chosen based on a ranking of model fidelity to the observed </w:t>
      </w:r>
      <w:r w:rsidR="00235DAC">
        <w:t>Pacific Northwest</w:t>
      </w:r>
      <w:r w:rsidR="006A1ADE">
        <w:t xml:space="preserve"> climate. </w:t>
      </w:r>
    </w:p>
    <w:p w14:paraId="07F4CC94" w14:textId="77777777" w:rsidR="006A1ADE" w:rsidRDefault="006A1ADE" w:rsidP="006A1ADE"/>
    <w:p w14:paraId="5559081B" w14:textId="49812A97" w:rsidR="00235DAC" w:rsidRDefault="00F75ACF" w:rsidP="006A1ADE">
      <w:r>
        <w:rPr>
          <w:noProof/>
        </w:rPr>
        <mc:AlternateContent>
          <mc:Choice Requires="wps">
            <w:drawing>
              <wp:anchor distT="0" distB="0" distL="114300" distR="114300" simplePos="0" relativeHeight="251682304" behindDoc="0" locked="0" layoutInCell="1" allowOverlap="1" wp14:anchorId="17122C84" wp14:editId="28F48C6E">
                <wp:simplePos x="0" y="0"/>
                <wp:positionH relativeFrom="column">
                  <wp:align>center</wp:align>
                </wp:positionH>
                <wp:positionV relativeFrom="margin">
                  <wp:align>bottom</wp:align>
                </wp:positionV>
                <wp:extent cx="5486400" cy="491236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5486400" cy="49123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BC134E" w14:textId="77777777" w:rsidR="00203F5B" w:rsidRPr="00F75ACF" w:rsidRDefault="00203F5B">
                            <w:pPr>
                              <w:rPr>
                                <w:b/>
                                <w:sz w:val="20"/>
                                <w:szCs w:val="20"/>
                              </w:rPr>
                            </w:pPr>
                          </w:p>
                          <w:p w14:paraId="0ADB1FDF" w14:textId="66EE0D0C" w:rsidR="00203F5B" w:rsidRPr="00F75ACF" w:rsidRDefault="00203F5B">
                            <w:pPr>
                              <w:rPr>
                                <w:sz w:val="20"/>
                                <w:szCs w:val="20"/>
                              </w:rPr>
                            </w:pPr>
                            <w:r w:rsidRPr="00F75ACF">
                              <w:rPr>
                                <w:b/>
                                <w:sz w:val="20"/>
                                <w:szCs w:val="20"/>
                              </w:rPr>
                              <w:t>Table 1</w:t>
                            </w:r>
                            <w:r w:rsidRPr="00F75ACF">
                              <w:rPr>
                                <w:sz w:val="20"/>
                                <w:szCs w:val="20"/>
                              </w:rPr>
                              <w:t xml:space="preserve"> – Key to variable and file names used in this </w:t>
                            </w:r>
                            <w:r>
                              <w:rPr>
                                <w:sz w:val="20"/>
                                <w:szCs w:val="20"/>
                              </w:rPr>
                              <w:t>report</w:t>
                            </w:r>
                            <w:r w:rsidRPr="00F75ACF">
                              <w:rPr>
                                <w:sz w:val="20"/>
                                <w:szCs w:val="20"/>
                              </w:rPr>
                              <w:t>. The right-hand columns indicate the summary information provided for each variable and made available online.</w:t>
                            </w:r>
                          </w:p>
                          <w:p w14:paraId="7DDA6A38" w14:textId="77777777" w:rsidR="00203F5B" w:rsidRPr="00F75ACF" w:rsidRDefault="00203F5B">
                            <w:pPr>
                              <w:rPr>
                                <w:sz w:val="20"/>
                                <w:szCs w:val="20"/>
                              </w:rPr>
                            </w:pPr>
                          </w:p>
                          <w:p w14:paraId="3E21DC0D" w14:textId="3403A4EE" w:rsidR="00203F5B" w:rsidRDefault="00203F5B">
                            <w:r>
                              <w:rPr>
                                <w:noProof/>
                              </w:rPr>
                              <w:drawing>
                                <wp:inline distT="0" distB="0" distL="0" distR="0" wp14:anchorId="33B8D3A7" wp14:editId="2568BCDB">
                                  <wp:extent cx="5486400" cy="4236816"/>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able_info.pdf"/>
                                          <pic:cNvPicPr/>
                                        </pic:nvPicPr>
                                        <pic:blipFill>
                                          <a:blip r:embed="rId15">
                                            <a:extLst>
                                              <a:ext uri="{28A0092B-C50C-407E-A947-70E740481C1C}">
                                                <a14:useLocalDpi xmlns:a14="http://schemas.microsoft.com/office/drawing/2010/main" val="0"/>
                                              </a:ext>
                                            </a:extLst>
                                          </a:blip>
                                          <a:stretch>
                                            <a:fillRect/>
                                          </a:stretch>
                                        </pic:blipFill>
                                        <pic:spPr>
                                          <a:xfrm>
                                            <a:off x="0" y="0"/>
                                            <a:ext cx="5486400" cy="423681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7" type="#_x0000_t202" style="position:absolute;margin-left:0;margin-top:0;width:6in;height:386.8pt;z-index:251682304;visibility:visible;mso-wrap-style:square;mso-width-percent:0;mso-height-percent:0;mso-wrap-distance-left:9pt;mso-wrap-distance-top:0;mso-wrap-distance-right:9pt;mso-wrap-distance-bottom:0;mso-position-horizontal:center;mso-position-horizontal-relative:text;mso-position-vertical:bottom;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" filled="f" stroked="f">
                <v:textbox>
                  <w:txbxContent>
                    <w:p w14:paraId="48BC134E" w14:textId="77777777" w:rsidR="00611598" w:rsidRPr="00F75ACF" w:rsidRDefault="00611598">
                      <w:pPr>
                        <w:rPr>
                          <w:b/>
                          <w:sz w:val="20"/>
                          <w:szCs w:val="20"/>
                        </w:rPr>
                      </w:pPr>
                    </w:p>
                    <w:p w14:paraId="0ADB1FDF" w14:textId="66EE0D0C" w:rsidR="00611598" w:rsidRPr="00F75ACF" w:rsidRDefault="00611598">
                      <w:pPr>
                        <w:rPr>
                          <w:sz w:val="20"/>
                          <w:szCs w:val="20"/>
                        </w:rPr>
                      </w:pPr>
                      <w:r w:rsidRPr="00F75ACF">
                        <w:rPr>
                          <w:b/>
                          <w:sz w:val="20"/>
                          <w:szCs w:val="20"/>
                        </w:rPr>
                        <w:t>Table 1</w:t>
                      </w:r>
                      <w:r w:rsidRPr="00F75ACF">
                        <w:rPr>
                          <w:sz w:val="20"/>
                          <w:szCs w:val="20"/>
                        </w:rPr>
                        <w:t xml:space="preserve"> – Key to variable and file names used in this </w:t>
                      </w:r>
                      <w:r>
                        <w:rPr>
                          <w:sz w:val="20"/>
                          <w:szCs w:val="20"/>
                        </w:rPr>
                        <w:t>report</w:t>
                      </w:r>
                      <w:r w:rsidRPr="00F75ACF">
                        <w:rPr>
                          <w:sz w:val="20"/>
                          <w:szCs w:val="20"/>
                        </w:rPr>
                        <w:t>. The right-hand columns indicate the summary information provided for each variable and made available online.</w:t>
                      </w:r>
                    </w:p>
                    <w:p w14:paraId="7DDA6A38" w14:textId="77777777" w:rsidR="00611598" w:rsidRPr="00F75ACF" w:rsidRDefault="00611598">
                      <w:pPr>
                        <w:rPr>
                          <w:sz w:val="20"/>
                          <w:szCs w:val="20"/>
                        </w:rPr>
                      </w:pPr>
                    </w:p>
                    <w:p w14:paraId="3E21DC0D" w14:textId="3403A4EE" w:rsidR="00611598" w:rsidRDefault="00611598">
                      <w:r>
                        <w:rPr>
                          <w:noProof/>
                        </w:rPr>
                        <w:drawing>
                          <wp:inline distT="0" distB="0" distL="0" distR="0" wp14:anchorId="33B8D3A7" wp14:editId="2568BCDB">
                            <wp:extent cx="5486400" cy="4236816"/>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able_info.pdf"/>
                                    <pic:cNvPicPr/>
                                  </pic:nvPicPr>
                                  <pic:blipFill>
                                    <a:blip r:embed="rId16">
                                      <a:extLst>
                                        <a:ext uri="{28A0092B-C50C-407E-A947-70E740481C1C}">
                                          <a14:useLocalDpi xmlns:a14="http://schemas.microsoft.com/office/drawing/2010/main" val="0"/>
                                        </a:ext>
                                      </a:extLst>
                                    </a:blip>
                                    <a:stretch>
                                      <a:fillRect/>
                                    </a:stretch>
                                  </pic:blipFill>
                                  <pic:spPr>
                                    <a:xfrm>
                                      <a:off x="0" y="0"/>
                                      <a:ext cx="5486400" cy="4236816"/>
                                    </a:xfrm>
                                    <a:prstGeom prst="rect">
                                      <a:avLst/>
                                    </a:prstGeom>
                                  </pic:spPr>
                                </pic:pic>
                              </a:graphicData>
                            </a:graphic>
                          </wp:inline>
                        </w:drawing>
                      </w:r>
                    </w:p>
                  </w:txbxContent>
                </v:textbox>
                <w10:wrap type="square" anchory="margin"/>
              </v:shape>
            </w:pict>
          </mc:Fallback>
        </mc:AlternateContent>
      </w:r>
      <w:r w:rsidR="00596A8A" w:rsidRPr="0044273C">
        <w:t>Low-</w:t>
      </w:r>
      <w:r w:rsidR="006A1ADE" w:rsidRPr="0044273C">
        <w:t xml:space="preserve">resolution global simulations must be “downscaled” to obtain the final, high-resolution projections needed for impacts studies. </w:t>
      </w:r>
      <w:r w:rsidR="00F50A7F" w:rsidRPr="0044273C">
        <w:t xml:space="preserve">Both “statistical” and “dynamical” (modeling) approaches can be used to downscaling. </w:t>
      </w:r>
      <w:r w:rsidR="006A1ADE" w:rsidRPr="0044273C">
        <w:t>The projections described in the present report make use of the “</w:t>
      </w:r>
      <w:r w:rsidR="00235DAC">
        <w:t>Hybrid-</w:t>
      </w:r>
      <w:r w:rsidR="006A1ADE" w:rsidRPr="0044273C">
        <w:t>Delta</w:t>
      </w:r>
      <w:r w:rsidR="0044273C">
        <w:t xml:space="preserve"> Method</w:t>
      </w:r>
      <w:r w:rsidR="006A1ADE" w:rsidRPr="0044273C">
        <w:t>” statistical downscaling approach</w:t>
      </w:r>
      <w:r w:rsidR="00235DAC">
        <w:t xml:space="preserve"> (Hamlet et al., 2010)</w:t>
      </w:r>
      <w:r w:rsidR="003220BE">
        <w:t xml:space="preserve">. </w:t>
      </w:r>
      <w:r w:rsidR="00235DAC">
        <w:t>As the name implies, th</w:t>
      </w:r>
      <w:r w:rsidR="003220BE">
        <w:t xml:space="preserve">e </w:t>
      </w:r>
      <w:r w:rsidR="00120FD0">
        <w:t>latter</w:t>
      </w:r>
      <w:r w:rsidR="003220BE">
        <w:t xml:space="preserve"> </w:t>
      </w:r>
      <w:r w:rsidR="00235DAC">
        <w:t xml:space="preserve">is a hybrid approach in which monthly projected changes in the </w:t>
      </w:r>
      <w:r w:rsidR="00235DAC" w:rsidRPr="003220BE">
        <w:rPr>
          <w:i/>
        </w:rPr>
        <w:t>probability distribution</w:t>
      </w:r>
      <w:r w:rsidR="00235DAC">
        <w:t xml:space="preserve"> of temperature and precipitation</w:t>
      </w:r>
      <w:r w:rsidR="00120FD0">
        <w:t>,</w:t>
      </w:r>
      <w:r w:rsidR="00120FD0" w:rsidRPr="003220BE">
        <w:t xml:space="preserve"> </w:t>
      </w:r>
      <w:r w:rsidR="00120FD0">
        <w:t>as simulated by the GCMs, are applied to the gridded daily historical record</w:t>
      </w:r>
      <w:r w:rsidR="00576251" w:rsidRPr="0044273C">
        <w:t xml:space="preserve">. </w:t>
      </w:r>
      <w:r w:rsidR="00CD541F">
        <w:t xml:space="preserve">The result is a dataset that includes the time series properties (e.g., storm timing and spacing) of the historical record, but </w:t>
      </w:r>
      <w:r w:rsidR="00235DAC">
        <w:t>a mean and distribution that are</w:t>
      </w:r>
      <w:r w:rsidR="00CD541F">
        <w:t xml:space="preserve"> </w:t>
      </w:r>
      <w:r w:rsidR="00235DAC">
        <w:t>scaled according to GCM projections.</w:t>
      </w:r>
      <w:r w:rsidR="003220BE">
        <w:t xml:space="preserve"> </w:t>
      </w:r>
    </w:p>
    <w:p w14:paraId="5398D271" w14:textId="77777777" w:rsidR="00CD541F" w:rsidRDefault="00CD541F" w:rsidP="006A1ADE"/>
    <w:p w14:paraId="28CE22B4" w14:textId="46A57C67" w:rsidR="006A1ADE" w:rsidRDefault="006A1ADE" w:rsidP="006A1ADE">
      <w:r>
        <w:t xml:space="preserve">The downscaled projections in temperature and precipitation are used to drive the Variable Infiltration Capacity (VIC) </w:t>
      </w:r>
      <w:proofErr w:type="spellStart"/>
      <w:r>
        <w:t>macroscale</w:t>
      </w:r>
      <w:proofErr w:type="spellEnd"/>
      <w:r>
        <w:t xml:space="preserve"> hydrologic model (</w:t>
      </w:r>
      <w:r w:rsidRPr="00DC3912">
        <w:t xml:space="preserve">Liang </w:t>
      </w:r>
      <w:r w:rsidRPr="00E809DA">
        <w:rPr>
          <w:i/>
        </w:rPr>
        <w:t>et al</w:t>
      </w:r>
      <w:r w:rsidRPr="00DC3912">
        <w:t>. 199</w:t>
      </w:r>
      <w:r>
        <w:t>6</w:t>
      </w:r>
      <w:r w:rsidRPr="00DC3912">
        <w:t xml:space="preserve">; Liang </w:t>
      </w:r>
      <w:r w:rsidRPr="00E809DA">
        <w:rPr>
          <w:i/>
        </w:rPr>
        <w:t>et al</w:t>
      </w:r>
      <w:r w:rsidRPr="00DC3912">
        <w:t>. 199</w:t>
      </w:r>
      <w:r>
        <w:t>8</w:t>
      </w:r>
      <w:r w:rsidRPr="00DC3912">
        <w:t xml:space="preserve">; </w:t>
      </w:r>
      <w:proofErr w:type="spellStart"/>
      <w:r w:rsidRPr="00DC3912">
        <w:t>Nijssen</w:t>
      </w:r>
      <w:proofErr w:type="spellEnd"/>
      <w:r w:rsidRPr="00DC3912">
        <w:t xml:space="preserve"> </w:t>
      </w:r>
      <w:r w:rsidRPr="00E809DA">
        <w:rPr>
          <w:i/>
        </w:rPr>
        <w:t>et al</w:t>
      </w:r>
      <w:r w:rsidRPr="00DC3912">
        <w:t>. 1997)</w:t>
      </w:r>
      <w:r>
        <w:t xml:space="preserve">. VIC is a </w:t>
      </w:r>
      <w:proofErr w:type="gramStart"/>
      <w:r>
        <w:t>physically-based</w:t>
      </w:r>
      <w:proofErr w:type="gramEnd"/>
      <w:r>
        <w:t xml:space="preserve"> model, unique in its representation of the soil column and infiltration process. The model also includes a sophisticated parameterization for snow that operates on both sub-daily and </w:t>
      </w:r>
      <w:proofErr w:type="spellStart"/>
      <w:r>
        <w:t>subgrid</w:t>
      </w:r>
      <w:proofErr w:type="spellEnd"/>
      <w:r>
        <w:t xml:space="preserve"> scales, and represents </w:t>
      </w:r>
      <w:r w:rsidR="00215D87">
        <w:t xml:space="preserve">multiple vegetation types and </w:t>
      </w:r>
      <w:r>
        <w:t xml:space="preserve">soil layers, allowing for variable infiltration and evaporation. VIC is used here to assess the implications of temperature and precipitation changes on hydrologic variables such as </w:t>
      </w:r>
      <w:r w:rsidR="003B0B64">
        <w:t xml:space="preserve">snowpack, </w:t>
      </w:r>
      <w:r w:rsidR="00215D87">
        <w:t>runoff</w:t>
      </w:r>
      <w:r w:rsidR="003B0B64">
        <w:t>, and evapotranspir</w:t>
      </w:r>
      <w:r>
        <w:t>ation.</w:t>
      </w:r>
    </w:p>
    <w:p w14:paraId="07160B37" w14:textId="78B53FEA" w:rsidR="006A1ADE" w:rsidRDefault="006A1ADE" w:rsidP="006A1ADE"/>
    <w:p w14:paraId="578775BF" w14:textId="723D6BC7" w:rsidR="00F75ACF" w:rsidRDefault="002124E9" w:rsidP="006A1ADE">
      <w:r>
        <w:t>D</w:t>
      </w:r>
      <w:r w:rsidR="009F38DB">
        <w:t xml:space="preserve">ata from the VIC simulations are summarized at monthly time scales and over ecologically- and </w:t>
      </w:r>
      <w:proofErr w:type="spellStart"/>
      <w:r w:rsidR="009F38DB">
        <w:t>hydrologically</w:t>
      </w:r>
      <w:proofErr w:type="spellEnd"/>
      <w:r w:rsidR="009F38DB">
        <w:t xml:space="preserve">-relevant domains within the study region, following the Bailey, </w:t>
      </w:r>
      <w:proofErr w:type="spellStart"/>
      <w:r w:rsidR="009F38DB">
        <w:t>Omernik</w:t>
      </w:r>
      <w:proofErr w:type="spellEnd"/>
      <w:r w:rsidR="009F38DB">
        <w:t xml:space="preserve">, and HUC delineations shown in Figure 1. </w:t>
      </w:r>
      <w:r w:rsidR="003D3901">
        <w:t xml:space="preserve">Summaries are included for the variables listed in Table 2. </w:t>
      </w:r>
      <w:proofErr w:type="gramStart"/>
      <w:r>
        <w:t>Projected changes</w:t>
      </w:r>
      <w:r w:rsidR="003D3901">
        <w:t xml:space="preserve"> are summarized in tables, plots</w:t>
      </w:r>
      <w:proofErr w:type="gramEnd"/>
      <w:r w:rsidR="003D3901">
        <w:t xml:space="preserve"> showing changes in the annual cycle, and maps showing the geographic pattern of changes.</w:t>
      </w:r>
      <w:r>
        <w:t xml:space="preserve"> Many of these results are touched on in the sections below, though all can be accessed online at: </w:t>
      </w:r>
      <w:hyperlink r:id="rId17" w:history="1">
        <w:r w:rsidRPr="0013432B">
          <w:rPr>
            <w:rStyle w:val="Hyperlink"/>
          </w:rPr>
          <w:t>http://cses.washington.edu/picea/USFS_ORWA/pub/</w:t>
        </w:r>
      </w:hyperlink>
      <w:r>
        <w:rPr>
          <w:rStyle w:val="Hyperlink"/>
        </w:rPr>
        <w:t>.</w:t>
      </w:r>
    </w:p>
    <w:p w14:paraId="7192B678" w14:textId="77777777" w:rsidR="00444C98" w:rsidRDefault="00444C98">
      <w:pPr>
        <w:rPr>
          <w:b/>
        </w:rPr>
      </w:pPr>
      <w:r>
        <w:rPr>
          <w:b/>
        </w:rPr>
        <w:br w:type="page"/>
      </w:r>
    </w:p>
    <w:p w14:paraId="5A20549E" w14:textId="77777777" w:rsidR="00FC50F9" w:rsidRDefault="00FC50F9" w:rsidP="002B6BD9">
      <w:pPr>
        <w:outlineLvl w:val="0"/>
        <w:rPr>
          <w:b/>
        </w:rPr>
      </w:pPr>
      <w:r>
        <w:rPr>
          <w:b/>
        </w:rPr>
        <w:t>PART 1</w:t>
      </w:r>
      <w:r w:rsidR="00344D92" w:rsidRPr="00FC50F9">
        <w:rPr>
          <w:b/>
        </w:rPr>
        <w:t xml:space="preserve">: </w:t>
      </w:r>
    </w:p>
    <w:p w14:paraId="6146E736" w14:textId="255B1641" w:rsidR="006A1ADE" w:rsidRPr="00FC50F9" w:rsidRDefault="006A1ADE" w:rsidP="00FC50F9">
      <w:pPr>
        <w:jc w:val="center"/>
        <w:outlineLvl w:val="0"/>
        <w:rPr>
          <w:b/>
        </w:rPr>
      </w:pPr>
      <w:r w:rsidRPr="00FC50F9">
        <w:rPr>
          <w:b/>
          <w:i/>
        </w:rPr>
        <w:t xml:space="preserve">Overview of changes </w:t>
      </w:r>
      <w:r w:rsidR="0090164D" w:rsidRPr="00FC50F9">
        <w:rPr>
          <w:b/>
          <w:i/>
        </w:rPr>
        <w:t xml:space="preserve">to USFS lands </w:t>
      </w:r>
      <w:r w:rsidRPr="00FC50F9">
        <w:rPr>
          <w:b/>
          <w:i/>
        </w:rPr>
        <w:t>in Oregon and Washington</w:t>
      </w:r>
    </w:p>
    <w:p w14:paraId="7820EB24" w14:textId="77777777" w:rsidR="006A1ADE" w:rsidRDefault="006A1ADE" w:rsidP="006A1ADE"/>
    <w:p w14:paraId="327181D2" w14:textId="77777777" w:rsidR="00FC50F9" w:rsidRPr="00C3295E" w:rsidRDefault="00FC50F9" w:rsidP="006A1ADE"/>
    <w:p w14:paraId="21E9ACD4" w14:textId="5C71592E" w:rsidR="007E27B2" w:rsidRPr="00C3295E" w:rsidRDefault="00253506" w:rsidP="006A1ADE">
      <w:r w:rsidRPr="00C3295E">
        <w:t xml:space="preserve">Although the </w:t>
      </w:r>
      <w:r w:rsidR="00F94F4B">
        <w:t>changes projected for specific regions do</w:t>
      </w:r>
      <w:r w:rsidRPr="00C3295E">
        <w:t xml:space="preserve"> differ, </w:t>
      </w:r>
      <w:r w:rsidR="007E27B2" w:rsidRPr="00C3295E">
        <w:t xml:space="preserve">many of </w:t>
      </w:r>
      <w:r w:rsidRPr="00C3295E">
        <w:t xml:space="preserve">the climatic changes </w:t>
      </w:r>
      <w:r w:rsidR="007E27B2" w:rsidRPr="00C3295E">
        <w:t>in Oregon and Washington</w:t>
      </w:r>
      <w:r w:rsidRPr="00C3295E">
        <w:t xml:space="preserve"> are broadly similar. Table </w:t>
      </w:r>
      <w:r w:rsidR="00220F35">
        <w:t>2</w:t>
      </w:r>
      <w:r w:rsidRPr="00C3295E">
        <w:t xml:space="preserve"> provides a summary of these </w:t>
      </w:r>
      <w:r w:rsidR="008B6220" w:rsidRPr="00C3295E">
        <w:t>changes.</w:t>
      </w:r>
    </w:p>
    <w:p w14:paraId="1C981876" w14:textId="77777777" w:rsidR="007E27B2" w:rsidRPr="00C3295E" w:rsidRDefault="007E27B2" w:rsidP="006A1ADE"/>
    <w:p w14:paraId="11EF195F" w14:textId="77777777" w:rsidR="00644529" w:rsidRPr="00C3295E" w:rsidRDefault="00644529" w:rsidP="006A1ADE">
      <w:r w:rsidRPr="00C3295E">
        <w:t xml:space="preserve">Monthly average temperatures are projected to increase for all months of the year, with end-of-century warming reaching </w:t>
      </w:r>
      <w:r w:rsidR="0090164D">
        <w:t>2.8</w:t>
      </w:r>
      <w:r w:rsidR="00C3295E" w:rsidRPr="00C3295E">
        <w:rPr>
          <w:color w:val="000000"/>
        </w:rPr>
        <w:t>°</w:t>
      </w:r>
      <w:r w:rsidR="00C3295E" w:rsidRPr="00C3295E">
        <w:t>C</w:t>
      </w:r>
      <w:r w:rsidR="005718C1">
        <w:t xml:space="preserve"> </w:t>
      </w:r>
      <w:r w:rsidR="007E27B2" w:rsidRPr="00C3295E">
        <w:t>in winter and 4.</w:t>
      </w:r>
      <w:r w:rsidR="0090164D">
        <w:t>6</w:t>
      </w:r>
      <w:r w:rsidR="007E27B2" w:rsidRPr="00C3295E">
        <w:sym w:font="Symbol" w:char="F0B0"/>
      </w:r>
      <w:r w:rsidR="007E27B2" w:rsidRPr="00C3295E">
        <w:t xml:space="preserve">C in summer. In the fairly mild climate of the Pacific Northwest, this results in a shift to </w:t>
      </w:r>
      <w:proofErr w:type="gramStart"/>
      <w:r w:rsidR="007E27B2" w:rsidRPr="00C3295E">
        <w:t>above-freezing</w:t>
      </w:r>
      <w:proofErr w:type="gramEnd"/>
      <w:r w:rsidR="007E27B2" w:rsidRPr="00C3295E">
        <w:t xml:space="preserve"> winter temperatures in a substantial part of the domain. Precipitation changes are more difficult to assess, </w:t>
      </w:r>
      <w:r w:rsidR="0048223F" w:rsidRPr="00C3295E">
        <w:t>but the central model tendency shows a</w:t>
      </w:r>
      <w:r w:rsidR="0090164D">
        <w:t xml:space="preserve"> trend towards wetter winters (</w:t>
      </w:r>
      <w:r w:rsidR="0048223F" w:rsidRPr="00C3295E">
        <w:t>10</w:t>
      </w:r>
      <w:r w:rsidR="0090164D">
        <w:t>% increase, Nov-Feb) and drier summers (</w:t>
      </w:r>
      <w:r w:rsidR="0048223F" w:rsidRPr="00C3295E">
        <w:t>2</w:t>
      </w:r>
      <w:r w:rsidR="0090164D">
        <w:t>1</w:t>
      </w:r>
      <w:r w:rsidR="0048223F" w:rsidRPr="00C3295E">
        <w:t>% decline</w:t>
      </w:r>
      <w:r w:rsidR="0090164D">
        <w:t>, Jun-Sep</w:t>
      </w:r>
      <w:r w:rsidR="0048223F" w:rsidRPr="00C3295E">
        <w:t>).</w:t>
      </w:r>
    </w:p>
    <w:p w14:paraId="1CAD1553" w14:textId="77777777" w:rsidR="00644529" w:rsidRPr="00C3295E" w:rsidRDefault="00644529" w:rsidP="006A1ADE"/>
    <w:p w14:paraId="5AB1720E" w14:textId="79588F27" w:rsidR="003758E3" w:rsidRDefault="00790320">
      <w:r>
        <w:rPr>
          <w:noProof/>
        </w:rPr>
        <mc:AlternateContent>
          <mc:Choice Requires="wps">
            <w:drawing>
              <wp:anchor distT="0" distB="0" distL="114300" distR="114300" simplePos="0" relativeHeight="251656704" behindDoc="0" locked="0" layoutInCell="1" allowOverlap="0" wp14:anchorId="2C4540DA" wp14:editId="545B2D8D">
                <wp:simplePos x="0" y="0"/>
                <wp:positionH relativeFrom="column">
                  <wp:align>center</wp:align>
                </wp:positionH>
                <wp:positionV relativeFrom="margin">
                  <wp:align>bottom</wp:align>
                </wp:positionV>
                <wp:extent cx="5600700" cy="3883660"/>
                <wp:effectExtent l="0" t="0" r="0" b="0"/>
                <wp:wrapTight wrapText="bothSides">
                  <wp:wrapPolygon edited="0">
                    <wp:start x="98" y="141"/>
                    <wp:lineTo x="98" y="21332"/>
                    <wp:lineTo x="21355" y="21332"/>
                    <wp:lineTo x="21355" y="141"/>
                    <wp:lineTo x="98" y="141"/>
                  </wp:wrapPolygon>
                </wp:wrapTight>
                <wp:docPr id="2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3883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416DFCF0" w14:textId="77777777" w:rsidR="00203F5B" w:rsidRPr="00790320" w:rsidRDefault="00203F5B" w:rsidP="007C7089">
                            <w:pPr>
                              <w:rPr>
                                <w:b/>
                                <w:sz w:val="12"/>
                                <w:szCs w:val="20"/>
                              </w:rPr>
                            </w:pPr>
                          </w:p>
                          <w:p w14:paraId="77194A39" w14:textId="3265DA3B" w:rsidR="00203F5B" w:rsidRPr="00D00A7A" w:rsidRDefault="00203F5B" w:rsidP="007C7089">
                            <w:pPr>
                              <w:rPr>
                                <w:sz w:val="20"/>
                                <w:szCs w:val="20"/>
                              </w:rPr>
                            </w:pPr>
                            <w:r w:rsidRPr="00D00A7A">
                              <w:rPr>
                                <w:b/>
                                <w:sz w:val="20"/>
                                <w:szCs w:val="20"/>
                              </w:rPr>
                              <w:t xml:space="preserve">Table </w:t>
                            </w:r>
                            <w:r>
                              <w:rPr>
                                <w:b/>
                                <w:sz w:val="20"/>
                                <w:szCs w:val="20"/>
                              </w:rPr>
                              <w:t>2</w:t>
                            </w:r>
                            <w:r w:rsidRPr="00D00A7A">
                              <w:rPr>
                                <w:sz w:val="20"/>
                                <w:szCs w:val="20"/>
                              </w:rPr>
                              <w:t xml:space="preserve"> – Summary of changes to USFS lands in Oregon and Washington (A1B, 2040s). Changes are highlighted in bold if all models agree on the sign of the change. All quantities are rounded to reflect two significant digits.</w:t>
                            </w:r>
                          </w:p>
                          <w:p w14:paraId="20416CE9" w14:textId="77777777" w:rsidR="00203F5B" w:rsidRPr="00B82B78" w:rsidRDefault="00203F5B" w:rsidP="007C7089">
                            <w:pPr>
                              <w:rPr>
                                <w:sz w:val="16"/>
                              </w:rPr>
                            </w:pPr>
                          </w:p>
                          <w:p w14:paraId="08FBF865" w14:textId="19CD0203" w:rsidR="00203F5B" w:rsidRDefault="00203F5B" w:rsidP="007C7089">
                            <w:r>
                              <w:rPr>
                                <w:noProof/>
                              </w:rPr>
                              <w:drawing>
                                <wp:inline distT="0" distB="0" distL="0" distR="0" wp14:anchorId="68D2EFD9" wp14:editId="47A67B39">
                                  <wp:extent cx="5417820" cy="276923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sec_delta_summaries_table_A1B_2030-2059.pdf"/>
                                          <pic:cNvPicPr/>
                                        </pic:nvPicPr>
                                        <pic:blipFill>
                                          <a:blip r:embed="rId18">
                                            <a:extLst>
                                              <a:ext uri="{28A0092B-C50C-407E-A947-70E740481C1C}">
                                                <a14:useLocalDpi xmlns:a14="http://schemas.microsoft.com/office/drawing/2010/main" val="0"/>
                                              </a:ext>
                                            </a:extLst>
                                          </a:blip>
                                          <a:stretch>
                                            <a:fillRect/>
                                          </a:stretch>
                                        </pic:blipFill>
                                        <pic:spPr>
                                          <a:xfrm>
                                            <a:off x="0" y="0"/>
                                            <a:ext cx="5417820" cy="2769235"/>
                                          </a:xfrm>
                                          <a:prstGeom prst="rect">
                                            <a:avLst/>
                                          </a:prstGeom>
                                        </pic:spPr>
                                      </pic:pic>
                                    </a:graphicData>
                                  </a:graphic>
                                </wp:inline>
                              </w:drawing>
                            </w:r>
                          </w:p>
                          <w:p w14:paraId="4574F4B0" w14:textId="77777777" w:rsidR="00203F5B" w:rsidRDefault="00203F5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margin-left:0;margin-top:0;width:441pt;height:305.8pt;z-index:251656704;visibility:visible;mso-wrap-style:square;mso-width-percent:0;mso-height-percent:0;mso-wrap-distance-left:9pt;mso-wrap-distance-top:0;mso-wrap-distance-right:9pt;mso-wrap-distance-bottom:0;mso-position-horizontal:center;mso-position-horizontal-relative:text;mso-position-vertical:bottom;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" o:allowoverlap="f" filled="f" stroked="f">
                <v:textbox inset=",7.2pt,,7.2pt">
                  <w:txbxContent>
                    <w:p w14:paraId="416DFCF0" w14:textId="77777777" w:rsidR="00611598" w:rsidRPr="00790320" w:rsidRDefault="00611598" w:rsidP="007C7089">
                      <w:pPr>
                        <w:rPr>
                          <w:b/>
                          <w:sz w:val="12"/>
                          <w:szCs w:val="20"/>
                        </w:rPr>
                      </w:pPr>
                    </w:p>
                    <w:p w14:paraId="77194A39" w14:textId="3265DA3B" w:rsidR="00611598" w:rsidRPr="00D00A7A" w:rsidRDefault="00611598" w:rsidP="007C7089">
                      <w:pPr>
                        <w:rPr>
                          <w:sz w:val="20"/>
                          <w:szCs w:val="20"/>
                        </w:rPr>
                      </w:pPr>
                      <w:r w:rsidRPr="00D00A7A">
                        <w:rPr>
                          <w:b/>
                          <w:sz w:val="20"/>
                          <w:szCs w:val="20"/>
                        </w:rPr>
                        <w:t xml:space="preserve">Table </w:t>
                      </w:r>
                      <w:r>
                        <w:rPr>
                          <w:b/>
                          <w:sz w:val="20"/>
                          <w:szCs w:val="20"/>
                        </w:rPr>
                        <w:t>2</w:t>
                      </w:r>
                      <w:r w:rsidRPr="00D00A7A">
                        <w:rPr>
                          <w:sz w:val="20"/>
                          <w:szCs w:val="20"/>
                        </w:rPr>
                        <w:t xml:space="preserve"> – Summary of changes to USFS lands in Oregon and Washington (A1B, 2040s). Changes are highlighted in bold if all models agree on the sign of the change. All quantities are rounded to reflect two significant digits.</w:t>
                      </w:r>
                    </w:p>
                    <w:p w14:paraId="20416CE9" w14:textId="77777777" w:rsidR="00611598" w:rsidRPr="00B82B78" w:rsidRDefault="00611598" w:rsidP="007C7089">
                      <w:pPr>
                        <w:rPr>
                          <w:sz w:val="16"/>
                        </w:rPr>
                      </w:pPr>
                    </w:p>
                    <w:p w14:paraId="08FBF865" w14:textId="19CD0203" w:rsidR="00611598" w:rsidRDefault="00611598" w:rsidP="007C7089">
                      <w:r>
                        <w:rPr>
                          <w:noProof/>
                        </w:rPr>
                        <w:drawing>
                          <wp:inline distT="0" distB="0" distL="0" distR="0" wp14:anchorId="68D2EFD9" wp14:editId="47A67B39">
                            <wp:extent cx="5417820" cy="276923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sec_delta_summaries_table_A1B_2030-2059.pdf"/>
                                    <pic:cNvPicPr/>
                                  </pic:nvPicPr>
                                  <pic:blipFill>
                                    <a:blip r:embed="rId19">
                                      <a:extLst>
                                        <a:ext uri="{28A0092B-C50C-407E-A947-70E740481C1C}">
                                          <a14:useLocalDpi xmlns:a14="http://schemas.microsoft.com/office/drawing/2010/main" val="0"/>
                                        </a:ext>
                                      </a:extLst>
                                    </a:blip>
                                    <a:stretch>
                                      <a:fillRect/>
                                    </a:stretch>
                                  </pic:blipFill>
                                  <pic:spPr>
                                    <a:xfrm>
                                      <a:off x="0" y="0"/>
                                      <a:ext cx="5417820" cy="2769235"/>
                                    </a:xfrm>
                                    <a:prstGeom prst="rect">
                                      <a:avLst/>
                                    </a:prstGeom>
                                  </pic:spPr>
                                </pic:pic>
                              </a:graphicData>
                            </a:graphic>
                          </wp:inline>
                        </w:drawing>
                      </w:r>
                    </w:p>
                    <w:p w14:paraId="4574F4B0" w14:textId="77777777" w:rsidR="00611598" w:rsidRDefault="00611598"/>
                  </w:txbxContent>
                </v:textbox>
                <w10:wrap type="tight" anchory="margin"/>
              </v:shape>
            </w:pict>
          </mc:Fallback>
        </mc:AlternateContent>
      </w:r>
      <w:r w:rsidR="00253506" w:rsidRPr="00C3295E">
        <w:t xml:space="preserve">Snowpack is projected to experience sharp declines, with </w:t>
      </w:r>
      <w:r w:rsidR="00075C34" w:rsidRPr="00C3295E">
        <w:t>USFS lands losing on average 6</w:t>
      </w:r>
      <w:r w:rsidR="0090164D">
        <w:t>4</w:t>
      </w:r>
      <w:r w:rsidR="00075C34" w:rsidRPr="00C3295E">
        <w:t>%</w:t>
      </w:r>
      <w:r w:rsidR="00253506" w:rsidRPr="00C3295E">
        <w:t xml:space="preserve"> of their historical </w:t>
      </w:r>
      <w:r w:rsidR="00075C34" w:rsidRPr="00C3295E">
        <w:t>April 1</w:t>
      </w:r>
      <w:r w:rsidR="00075C34" w:rsidRPr="00C3295E">
        <w:rPr>
          <w:vertAlign w:val="superscript"/>
        </w:rPr>
        <w:t>st</w:t>
      </w:r>
      <w:r w:rsidR="00075C34" w:rsidRPr="00C3295E">
        <w:t xml:space="preserve"> </w:t>
      </w:r>
      <w:r w:rsidR="00253506" w:rsidRPr="00C3295E">
        <w:t>snowpack by the end of the 21</w:t>
      </w:r>
      <w:r w:rsidR="00253506" w:rsidRPr="00C3295E">
        <w:rPr>
          <w:vertAlign w:val="superscript"/>
        </w:rPr>
        <w:t>st</w:t>
      </w:r>
      <w:r w:rsidR="00253506" w:rsidRPr="00C3295E">
        <w:t xml:space="preserve"> century</w:t>
      </w:r>
      <w:r w:rsidR="00766162">
        <w:t xml:space="preserve"> (Figure 2)</w:t>
      </w:r>
      <w:r w:rsidR="00253506" w:rsidRPr="00C3295E">
        <w:t>. This is sim</w:t>
      </w:r>
      <w:r w:rsidR="00075C34" w:rsidRPr="00C3295E">
        <w:t>ilarly reflected in the date of snowmelt (</w:t>
      </w:r>
      <w:r w:rsidR="00114F25">
        <w:t xml:space="preserve">Figure 3, </w:t>
      </w:r>
      <w:r w:rsidR="00075C34" w:rsidRPr="00C3295E">
        <w:t>defined here as the date at which 90% of peak snow has melted), which is projected to occur on average approximately one month earlier on USFS lands by the end of the century.</w:t>
      </w:r>
      <w:r w:rsidR="00034E9A" w:rsidRPr="00C3295E">
        <w:t xml:space="preserve"> Although somewhat moderated by increasing winter precipitation, these changes are predominantly influenced by the projected changes in temperature. This is reflected in Figure </w:t>
      </w:r>
      <w:r w:rsidR="00114F25">
        <w:t>4</w:t>
      </w:r>
      <w:r w:rsidR="00034E9A" w:rsidRPr="00C3295E">
        <w:t xml:space="preserve">, which shows a transition to a predominantly rain-dominant regime throughout much of the Pacific </w:t>
      </w:r>
      <w:r w:rsidR="008B6220" w:rsidRPr="00C3295E">
        <w:t>N</w:t>
      </w:r>
      <w:r w:rsidR="00034E9A" w:rsidRPr="00C3295E">
        <w:t>orthwest by the 2080s.</w:t>
      </w:r>
      <w:r w:rsidR="00267A4A" w:rsidRPr="00C3295E">
        <w:t xml:space="preserve"> </w:t>
      </w:r>
    </w:p>
    <w:p w14:paraId="0E04217F" w14:textId="26DDFD84" w:rsidR="003758E3" w:rsidRDefault="00A31034">
      <w:r>
        <w:rPr>
          <w:noProof/>
        </w:rPr>
        <mc:AlternateContent>
          <mc:Choice Requires="wps">
            <w:drawing>
              <wp:anchor distT="182880" distB="91440" distL="91440" distR="91440" simplePos="0" relativeHeight="251698688" behindDoc="0" locked="0" layoutInCell="1" allowOverlap="1" wp14:anchorId="08336B18" wp14:editId="66220048">
                <wp:simplePos x="0" y="0"/>
                <wp:positionH relativeFrom="margin">
                  <wp:align>center</wp:align>
                </wp:positionH>
                <wp:positionV relativeFrom="margin">
                  <wp:posOffset>5120640</wp:posOffset>
                </wp:positionV>
                <wp:extent cx="5486400" cy="2448560"/>
                <wp:effectExtent l="0" t="0" r="25400" b="15240"/>
                <wp:wrapSquare wrapText="bothSides"/>
                <wp:docPr id="6" name="Text Box 6"/>
                <wp:cNvGraphicFramePr/>
                <a:graphic xmlns:a="http://schemas.openxmlformats.org/drawingml/2006/main">
                  <a:graphicData uri="http://schemas.microsoft.com/office/word/2010/wordprocessingShape">
                    <wps:wsp>
                      <wps:cNvSpPr txBox="1"/>
                      <wps:spPr>
                        <a:xfrm>
                          <a:off x="0" y="0"/>
                          <a:ext cx="5486400" cy="244856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183DCE" w14:textId="297E61F1" w:rsidR="00203F5B" w:rsidRDefault="00203F5B">
                            <w:r>
                              <w:rPr>
                                <w:noProof/>
                              </w:rPr>
                              <w:drawing>
                                <wp:inline distT="0" distB="0" distL="0" distR="0" wp14:anchorId="708021F4" wp14:editId="540E83CA">
                                  <wp:extent cx="5329317" cy="1827615"/>
                                  <wp:effectExtent l="0" t="0" r="508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SWE2PrecipRatio2.png"/>
                                          <pic:cNvPicPr/>
                                        </pic:nvPicPr>
                                        <pic:blipFill>
                                          <a:blip r:embed="rId20">
                                            <a:extLst>
                                              <a:ext uri="{28A0092B-C50C-407E-A947-70E740481C1C}">
                                                <a14:useLocalDpi xmlns:a14="http://schemas.microsoft.com/office/drawing/2010/main" val="0"/>
                                              </a:ext>
                                            </a:extLst>
                                          </a:blip>
                                          <a:stretch>
                                            <a:fillRect/>
                                          </a:stretch>
                                        </pic:blipFill>
                                        <pic:spPr>
                                          <a:xfrm>
                                            <a:off x="0" y="0"/>
                                            <a:ext cx="5329317" cy="1827615"/>
                                          </a:xfrm>
                                          <a:prstGeom prst="rect">
                                            <a:avLst/>
                                          </a:prstGeom>
                                          <a:extLst>
                                            <a:ext uri="{FAA26D3D-D897-4be2-8F04-BA451C77F1D7}">
                                              <ma14:placeholderFlag xmlns:ma14="http://schemas.microsoft.com/office/mac/drawingml/2011/main"/>
                                            </a:ext>
                                          </a:extLst>
                                        </pic:spPr>
                                      </pic:pic>
                                    </a:graphicData>
                                  </a:graphic>
                                </wp:inline>
                              </w:drawing>
                            </w:r>
                          </w:p>
                          <w:p w14:paraId="46EEF87A" w14:textId="06733F5A" w:rsidR="00203F5B" w:rsidRPr="00D91838" w:rsidRDefault="00203F5B">
                            <w:pPr>
                              <w:rPr>
                                <w:sz w:val="20"/>
                              </w:rPr>
                            </w:pPr>
                            <w:r w:rsidRPr="00D91838">
                              <w:rPr>
                                <w:b/>
                                <w:sz w:val="20"/>
                              </w:rPr>
                              <w:t xml:space="preserve">Figure </w:t>
                            </w:r>
                            <w:r>
                              <w:rPr>
                                <w:b/>
                                <w:sz w:val="20"/>
                              </w:rPr>
                              <w:t>4</w:t>
                            </w:r>
                            <w:r w:rsidRPr="00D91838">
                              <w:rPr>
                                <w:sz w:val="20"/>
                              </w:rPr>
                              <w:t xml:space="preserve"> – </w:t>
                            </w:r>
                            <w:r>
                              <w:rPr>
                                <w:sz w:val="20"/>
                              </w:rPr>
                              <w:t>As in Figure 2, except showing the r</w:t>
                            </w:r>
                            <w:r w:rsidRPr="00D91838">
                              <w:rPr>
                                <w:sz w:val="20"/>
                              </w:rPr>
                              <w:t>atio of peak snow water equivalent (</w:t>
                            </w:r>
                            <w:proofErr w:type="spellStart"/>
                            <w:r w:rsidRPr="00D91838">
                              <w:rPr>
                                <w:sz w:val="20"/>
                              </w:rPr>
                              <w:t>swe</w:t>
                            </w:r>
                            <w:proofErr w:type="spellEnd"/>
                            <w:r w:rsidRPr="00D91838">
                              <w:rPr>
                                <w:sz w:val="20"/>
                              </w:rPr>
                              <w:t>) to cumulative winter precipitation (Oct-Mar)</w:t>
                            </w:r>
                            <w:r>
                              <w:rPr>
                                <w:sz w:val="20"/>
                              </w:rPr>
                              <w:t>. Colors denote rain-dominant</w:t>
                            </w:r>
                            <w:r w:rsidRPr="00D91838">
                              <w:rPr>
                                <w:sz w:val="20"/>
                              </w:rPr>
                              <w:t xml:space="preserve"> (less than 10% of precipitation is stored as snow), “transient” (10-40%), and snow-dominant regions (more than 40%). </w:t>
                            </w:r>
                          </w:p>
                        </w:txbxContent>
                      </wps:txbx>
                      <wps:bodyPr rot="0" spcFirstLastPara="0" vertOverflow="overflow" horzOverflow="overflow" vert="horz" wrap="square" lIns="91440" tIns="9144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0;margin-top:403.2pt;width:6in;height:192.8pt;z-index:251698688;visibility:visible;mso-wrap-style:square;mso-width-percent:0;mso-height-percent:0;mso-wrap-distance-left:7.2pt;mso-wrap-distance-top:14.4pt;mso-wrap-distance-right:7.2pt;mso-wrap-distance-bottom:7.2pt;mso-position-horizontal:center;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" filled="f" strokecolor="black [3213]">
                <v:textbox inset=",7.2pt">
                  <w:txbxContent>
                    <w:p w14:paraId="6F183DCE" w14:textId="297E61F1" w:rsidR="00611598" w:rsidRDefault="00611598">
                      <w:r>
                        <w:rPr>
                          <w:noProof/>
                        </w:rPr>
                        <w:drawing>
                          <wp:inline distT="0" distB="0" distL="0" distR="0" wp14:anchorId="708021F4" wp14:editId="540E83CA">
                            <wp:extent cx="5329317" cy="1827615"/>
                            <wp:effectExtent l="0" t="0" r="508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SWE2PrecipRatio2.png"/>
                                    <pic:cNvPicPr/>
                                  </pic:nvPicPr>
                                  <pic:blipFill>
                                    <a:blip r:embed="rId21">
                                      <a:extLst>
                                        <a:ext uri="{28A0092B-C50C-407E-A947-70E740481C1C}">
                                          <a14:useLocalDpi xmlns:a14="http://schemas.microsoft.com/office/drawing/2010/main" val="0"/>
                                        </a:ext>
                                      </a:extLst>
                                    </a:blip>
                                    <a:stretch>
                                      <a:fillRect/>
                                    </a:stretch>
                                  </pic:blipFill>
                                  <pic:spPr>
                                    <a:xfrm>
                                      <a:off x="0" y="0"/>
                                      <a:ext cx="5329317" cy="1827615"/>
                                    </a:xfrm>
                                    <a:prstGeom prst="rect">
                                      <a:avLst/>
                                    </a:prstGeom>
                                    <a:extLst>
                                      <a:ext uri="{FAA26D3D-D897-4be2-8F04-BA451C77F1D7}">
                                        <ma14:placeholderFlag xmlns:ma14="http://schemas.microsoft.com/office/mac/drawingml/2011/main"/>
                                      </a:ext>
                                    </a:extLst>
                                  </pic:spPr>
                                </pic:pic>
                              </a:graphicData>
                            </a:graphic>
                          </wp:inline>
                        </w:drawing>
                      </w:r>
                    </w:p>
                    <w:p w14:paraId="46EEF87A" w14:textId="06733F5A" w:rsidR="00611598" w:rsidRPr="00D91838" w:rsidRDefault="00611598">
                      <w:pPr>
                        <w:rPr>
                          <w:sz w:val="20"/>
                        </w:rPr>
                      </w:pPr>
                      <w:r w:rsidRPr="00D91838">
                        <w:rPr>
                          <w:b/>
                          <w:sz w:val="20"/>
                        </w:rPr>
                        <w:t xml:space="preserve">Figure </w:t>
                      </w:r>
                      <w:r>
                        <w:rPr>
                          <w:b/>
                          <w:sz w:val="20"/>
                        </w:rPr>
                        <w:t>4</w:t>
                      </w:r>
                      <w:r w:rsidRPr="00D91838">
                        <w:rPr>
                          <w:sz w:val="20"/>
                        </w:rPr>
                        <w:t xml:space="preserve"> – </w:t>
                      </w:r>
                      <w:r>
                        <w:rPr>
                          <w:sz w:val="20"/>
                        </w:rPr>
                        <w:t>As in Figure 2, except showing the r</w:t>
                      </w:r>
                      <w:r w:rsidRPr="00D91838">
                        <w:rPr>
                          <w:sz w:val="20"/>
                        </w:rPr>
                        <w:t>atio of peak snow water equivalent (swe) to cumulative winter precipitation (Oct-Mar)</w:t>
                      </w:r>
                      <w:r>
                        <w:rPr>
                          <w:sz w:val="20"/>
                        </w:rPr>
                        <w:t>. Colors denote rain-dominant</w:t>
                      </w:r>
                      <w:r w:rsidRPr="00D91838">
                        <w:rPr>
                          <w:sz w:val="20"/>
                        </w:rPr>
                        <w:t xml:space="preserve"> (less than 10% of precipitation is stored as snow), “transient” (10-40%), and snow-dominant regions (more than 40%). </w:t>
                      </w:r>
                    </w:p>
                  </w:txbxContent>
                </v:textbox>
                <w10:wrap type="square" anchorx="margin" anchory="margin"/>
              </v:shape>
            </w:pict>
          </mc:Fallback>
        </mc:AlternateContent>
      </w:r>
      <w:r w:rsidR="00790320">
        <w:rPr>
          <w:noProof/>
        </w:rPr>
        <mc:AlternateContent>
          <mc:Choice Requires="wps">
            <w:drawing>
              <wp:anchor distT="91440" distB="91440" distL="114300" distR="114300" simplePos="0" relativeHeight="251684352" behindDoc="0" locked="0" layoutInCell="1" allowOverlap="1" wp14:anchorId="24A6A09C" wp14:editId="292A300C">
                <wp:simplePos x="0" y="0"/>
                <wp:positionH relativeFrom="margin">
                  <wp:align>left</wp:align>
                </wp:positionH>
                <wp:positionV relativeFrom="margin">
                  <wp:align>top</wp:align>
                </wp:positionV>
                <wp:extent cx="2651760" cy="5029200"/>
                <wp:effectExtent l="0" t="0" r="15240" b="25400"/>
                <wp:wrapSquare wrapText="bothSides"/>
                <wp:docPr id="39" name="Text Box 39"/>
                <wp:cNvGraphicFramePr/>
                <a:graphic xmlns:a="http://schemas.openxmlformats.org/drawingml/2006/main">
                  <a:graphicData uri="http://schemas.microsoft.com/office/word/2010/wordprocessingShape">
                    <wps:wsp>
                      <wps:cNvSpPr txBox="1"/>
                      <wps:spPr>
                        <a:xfrm>
                          <a:off x="0" y="0"/>
                          <a:ext cx="2651760" cy="502920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479B6E" w14:textId="7A5DFE59" w:rsidR="00203F5B" w:rsidRDefault="00203F5B" w:rsidP="004C5252">
                            <w:pPr>
                              <w:rPr>
                                <w:b/>
                                <w:sz w:val="20"/>
                              </w:rPr>
                            </w:pPr>
                            <w:r>
                              <w:rPr>
                                <w:b/>
                                <w:noProof/>
                                <w:sz w:val="20"/>
                              </w:rPr>
                              <w:drawing>
                                <wp:inline distT="0" distB="0" distL="0" distR="0" wp14:anchorId="02F38888" wp14:editId="19BBFE6B">
                                  <wp:extent cx="2487173" cy="4156993"/>
                                  <wp:effectExtent l="0" t="0" r="254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SWE.png"/>
                                          <pic:cNvPicPr/>
                                        </pic:nvPicPr>
                                        <pic:blipFill>
                                          <a:blip r:embed="rId22">
                                            <a:extLst>
                                              <a:ext uri="{28A0092B-C50C-407E-A947-70E740481C1C}">
                                                <a14:useLocalDpi xmlns:a14="http://schemas.microsoft.com/office/drawing/2010/main" val="0"/>
                                              </a:ext>
                                            </a:extLst>
                                          </a:blip>
                                          <a:stretch>
                                            <a:fillRect/>
                                          </a:stretch>
                                        </pic:blipFill>
                                        <pic:spPr>
                                          <a:xfrm>
                                            <a:off x="0" y="0"/>
                                            <a:ext cx="2487173" cy="4156993"/>
                                          </a:xfrm>
                                          <a:prstGeom prst="rect">
                                            <a:avLst/>
                                          </a:prstGeom>
                                        </pic:spPr>
                                      </pic:pic>
                                    </a:graphicData>
                                  </a:graphic>
                                </wp:inline>
                              </w:drawing>
                            </w:r>
                          </w:p>
                          <w:p w14:paraId="1A228508" w14:textId="2BBCC1B0" w:rsidR="00203F5B" w:rsidRDefault="00203F5B" w:rsidP="004C5252">
                            <w:r w:rsidRPr="00D91838">
                              <w:rPr>
                                <w:b/>
                                <w:sz w:val="20"/>
                              </w:rPr>
                              <w:t xml:space="preserve">Figure </w:t>
                            </w:r>
                            <w:r>
                              <w:rPr>
                                <w:b/>
                                <w:sz w:val="20"/>
                              </w:rPr>
                              <w:t>2</w:t>
                            </w:r>
                            <w:r w:rsidRPr="00D91838">
                              <w:rPr>
                                <w:sz w:val="20"/>
                              </w:rPr>
                              <w:t xml:space="preserve"> –</w:t>
                            </w:r>
                            <w:r>
                              <w:rPr>
                                <w:sz w:val="20"/>
                              </w:rPr>
                              <w:t xml:space="preserve"> Historical and projected change to April 1</w:t>
                            </w:r>
                            <w:r w:rsidRPr="00D006BB">
                              <w:rPr>
                                <w:sz w:val="20"/>
                                <w:vertAlign w:val="superscript"/>
                              </w:rPr>
                              <w:t>st</w:t>
                            </w:r>
                            <w:r>
                              <w:rPr>
                                <w:sz w:val="20"/>
                              </w:rPr>
                              <w:t xml:space="preserve"> Snow Water Equivalent (SWE, mm) for each HUC4 basin in OR/WA. Projections are for the composite delta downscaling (i.e., average of all climate model projections).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30" type="#_x0000_t202" style="position:absolute;margin-left:0;margin-top:0;width:208.8pt;height:396pt;z-index:251684352;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" filled="f" strokecolor="black [3213]">
                <v:textbox>
                  <w:txbxContent>
                    <w:p w14:paraId="14479B6E" w14:textId="7A5DFE59" w:rsidR="00611598" w:rsidRDefault="00611598" w:rsidP="004C5252">
                      <w:pPr>
                        <w:rPr>
                          <w:b/>
                          <w:sz w:val="20"/>
                        </w:rPr>
                      </w:pPr>
                      <w:r>
                        <w:rPr>
                          <w:b/>
                          <w:noProof/>
                          <w:sz w:val="20"/>
                        </w:rPr>
                        <w:drawing>
                          <wp:inline distT="0" distB="0" distL="0" distR="0" wp14:anchorId="02F38888" wp14:editId="19BBFE6B">
                            <wp:extent cx="2487173" cy="4156993"/>
                            <wp:effectExtent l="0" t="0" r="254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SWE.png"/>
                                    <pic:cNvPicPr/>
                                  </pic:nvPicPr>
                                  <pic:blipFill>
                                    <a:blip r:embed="rId23">
                                      <a:extLst>
                                        <a:ext uri="{28A0092B-C50C-407E-A947-70E740481C1C}">
                                          <a14:useLocalDpi xmlns:a14="http://schemas.microsoft.com/office/drawing/2010/main" val="0"/>
                                        </a:ext>
                                      </a:extLst>
                                    </a:blip>
                                    <a:stretch>
                                      <a:fillRect/>
                                    </a:stretch>
                                  </pic:blipFill>
                                  <pic:spPr>
                                    <a:xfrm>
                                      <a:off x="0" y="0"/>
                                      <a:ext cx="2487173" cy="4156993"/>
                                    </a:xfrm>
                                    <a:prstGeom prst="rect">
                                      <a:avLst/>
                                    </a:prstGeom>
                                  </pic:spPr>
                                </pic:pic>
                              </a:graphicData>
                            </a:graphic>
                          </wp:inline>
                        </w:drawing>
                      </w:r>
                    </w:p>
                    <w:p w14:paraId="1A228508" w14:textId="2BBCC1B0" w:rsidR="00611598" w:rsidRDefault="00611598" w:rsidP="004C5252">
                      <w:r w:rsidRPr="00D91838">
                        <w:rPr>
                          <w:b/>
                          <w:sz w:val="20"/>
                        </w:rPr>
                        <w:t xml:space="preserve">Figure </w:t>
                      </w:r>
                      <w:r>
                        <w:rPr>
                          <w:b/>
                          <w:sz w:val="20"/>
                        </w:rPr>
                        <w:t>2</w:t>
                      </w:r>
                      <w:r w:rsidRPr="00D91838">
                        <w:rPr>
                          <w:sz w:val="20"/>
                        </w:rPr>
                        <w:t xml:space="preserve"> –</w:t>
                      </w:r>
                      <w:r>
                        <w:rPr>
                          <w:sz w:val="20"/>
                        </w:rPr>
                        <w:t xml:space="preserve"> Historical and projected change to April 1</w:t>
                      </w:r>
                      <w:r w:rsidRPr="00D006BB">
                        <w:rPr>
                          <w:sz w:val="20"/>
                          <w:vertAlign w:val="superscript"/>
                        </w:rPr>
                        <w:t>st</w:t>
                      </w:r>
                      <w:r>
                        <w:rPr>
                          <w:sz w:val="20"/>
                        </w:rPr>
                        <w:t xml:space="preserve"> Snow Water Equivalent (SWE, mm) for each HUC4 basin in OR/WA. Projections are for the composite delta downscaling (i.e., average of all climate model projections).</w:t>
                      </w:r>
                    </w:p>
                  </w:txbxContent>
                </v:textbox>
                <w10:wrap type="square" anchorx="margin" anchory="margin"/>
              </v:shape>
            </w:pict>
          </mc:Fallback>
        </mc:AlternateContent>
      </w:r>
      <w:r w:rsidR="00790320">
        <w:rPr>
          <w:noProof/>
        </w:rPr>
        <mc:AlternateContent>
          <mc:Choice Requires="wps">
            <w:drawing>
              <wp:anchor distT="91440" distB="91440" distL="114300" distR="114300" simplePos="0" relativeHeight="251688448" behindDoc="0" locked="0" layoutInCell="1" allowOverlap="1" wp14:anchorId="76223960" wp14:editId="5281FB13">
                <wp:simplePos x="0" y="0"/>
                <wp:positionH relativeFrom="margin">
                  <wp:align>right</wp:align>
                </wp:positionH>
                <wp:positionV relativeFrom="margin">
                  <wp:align>top</wp:align>
                </wp:positionV>
                <wp:extent cx="2651760" cy="5029200"/>
                <wp:effectExtent l="0" t="0" r="15240" b="25400"/>
                <wp:wrapSquare wrapText="bothSides"/>
                <wp:docPr id="49" name="Text Box 49"/>
                <wp:cNvGraphicFramePr/>
                <a:graphic xmlns:a="http://schemas.openxmlformats.org/drawingml/2006/main">
                  <a:graphicData uri="http://schemas.microsoft.com/office/word/2010/wordprocessingShape">
                    <wps:wsp>
                      <wps:cNvSpPr txBox="1"/>
                      <wps:spPr>
                        <a:xfrm>
                          <a:off x="0" y="0"/>
                          <a:ext cx="2651760" cy="502920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66A866" w14:textId="79D966A1" w:rsidR="00203F5B" w:rsidRDefault="00203F5B" w:rsidP="00D006BB">
                            <w:pPr>
                              <w:rPr>
                                <w:b/>
                                <w:sz w:val="20"/>
                              </w:rPr>
                            </w:pPr>
                            <w:r>
                              <w:rPr>
                                <w:b/>
                                <w:noProof/>
                                <w:sz w:val="20"/>
                              </w:rPr>
                              <w:drawing>
                                <wp:inline distT="0" distB="0" distL="0" distR="0" wp14:anchorId="24433776" wp14:editId="1775907B">
                                  <wp:extent cx="2487173" cy="4156993"/>
                                  <wp:effectExtent l="0" t="0" r="254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90%melt.png"/>
                                          <pic:cNvPicPr/>
                                        </pic:nvPicPr>
                                        <pic:blipFill>
                                          <a:blip r:embed="rId24">
                                            <a:extLst>
                                              <a:ext uri="{28A0092B-C50C-407E-A947-70E740481C1C}">
                                                <a14:useLocalDpi xmlns:a14="http://schemas.microsoft.com/office/drawing/2010/main" val="0"/>
                                              </a:ext>
                                            </a:extLst>
                                          </a:blip>
                                          <a:stretch>
                                            <a:fillRect/>
                                          </a:stretch>
                                        </pic:blipFill>
                                        <pic:spPr>
                                          <a:xfrm>
                                            <a:off x="0" y="0"/>
                                            <a:ext cx="2487173" cy="4156993"/>
                                          </a:xfrm>
                                          <a:prstGeom prst="rect">
                                            <a:avLst/>
                                          </a:prstGeom>
                                        </pic:spPr>
                                      </pic:pic>
                                    </a:graphicData>
                                  </a:graphic>
                                </wp:inline>
                              </w:drawing>
                            </w:r>
                          </w:p>
                          <w:p w14:paraId="6A573681" w14:textId="190A9509" w:rsidR="00203F5B" w:rsidRDefault="00203F5B" w:rsidP="00D006BB">
                            <w:r w:rsidRPr="00D91838">
                              <w:rPr>
                                <w:b/>
                                <w:sz w:val="20"/>
                              </w:rPr>
                              <w:t xml:space="preserve">Figure </w:t>
                            </w:r>
                            <w:r>
                              <w:rPr>
                                <w:b/>
                                <w:sz w:val="20"/>
                              </w:rPr>
                              <w:t>3</w:t>
                            </w:r>
                            <w:r w:rsidRPr="00D91838">
                              <w:rPr>
                                <w:sz w:val="20"/>
                              </w:rPr>
                              <w:t xml:space="preserve"> –</w:t>
                            </w:r>
                            <w:r>
                              <w:rPr>
                                <w:sz w:val="20"/>
                              </w:rPr>
                              <w:t xml:space="preserve"> As in Figure 2, except showing the date of 90% melt.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31" type="#_x0000_t202" style="position:absolute;margin-left:157.6pt;margin-top:0;width:208.8pt;height:396pt;z-index:251688448;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" filled="f" strokecolor="black [3213]">
                <v:textbox>
                  <w:txbxContent>
                    <w:p w14:paraId="5166A866" w14:textId="79D966A1" w:rsidR="00611598" w:rsidRDefault="00611598" w:rsidP="00D006BB">
                      <w:pPr>
                        <w:rPr>
                          <w:b/>
                          <w:sz w:val="20"/>
                        </w:rPr>
                      </w:pPr>
                      <w:r>
                        <w:rPr>
                          <w:b/>
                          <w:noProof/>
                          <w:sz w:val="20"/>
                        </w:rPr>
                        <w:drawing>
                          <wp:inline distT="0" distB="0" distL="0" distR="0" wp14:anchorId="24433776" wp14:editId="1775907B">
                            <wp:extent cx="2487173" cy="4156993"/>
                            <wp:effectExtent l="0" t="0" r="254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90%melt.png"/>
                                    <pic:cNvPicPr/>
                                  </pic:nvPicPr>
                                  <pic:blipFill>
                                    <a:blip r:embed="rId25">
                                      <a:extLst>
                                        <a:ext uri="{28A0092B-C50C-407E-A947-70E740481C1C}">
                                          <a14:useLocalDpi xmlns:a14="http://schemas.microsoft.com/office/drawing/2010/main" val="0"/>
                                        </a:ext>
                                      </a:extLst>
                                    </a:blip>
                                    <a:stretch>
                                      <a:fillRect/>
                                    </a:stretch>
                                  </pic:blipFill>
                                  <pic:spPr>
                                    <a:xfrm>
                                      <a:off x="0" y="0"/>
                                      <a:ext cx="2487173" cy="4156993"/>
                                    </a:xfrm>
                                    <a:prstGeom prst="rect">
                                      <a:avLst/>
                                    </a:prstGeom>
                                  </pic:spPr>
                                </pic:pic>
                              </a:graphicData>
                            </a:graphic>
                          </wp:inline>
                        </w:drawing>
                      </w:r>
                    </w:p>
                    <w:p w14:paraId="6A573681" w14:textId="190A9509" w:rsidR="00611598" w:rsidRDefault="00611598" w:rsidP="00D006BB">
                      <w:r w:rsidRPr="00D91838">
                        <w:rPr>
                          <w:b/>
                          <w:sz w:val="20"/>
                        </w:rPr>
                        <w:t xml:space="preserve">Figure </w:t>
                      </w:r>
                      <w:r>
                        <w:rPr>
                          <w:b/>
                          <w:sz w:val="20"/>
                        </w:rPr>
                        <w:t>3</w:t>
                      </w:r>
                      <w:r w:rsidRPr="00D91838">
                        <w:rPr>
                          <w:sz w:val="20"/>
                        </w:rPr>
                        <w:t xml:space="preserve"> –</w:t>
                      </w:r>
                      <w:r>
                        <w:rPr>
                          <w:sz w:val="20"/>
                        </w:rPr>
                        <w:t xml:space="preserve"> As in Figure 2, except showing the date of 90% melt.</w:t>
                      </w:r>
                    </w:p>
                  </w:txbxContent>
                </v:textbox>
                <w10:wrap type="square" anchorx="margin" anchory="margin"/>
              </v:shape>
            </w:pict>
          </mc:Fallback>
        </mc:AlternateContent>
      </w:r>
      <w:r w:rsidR="00267A4A" w:rsidRPr="00C3295E">
        <w:t xml:space="preserve">The seasonal </w:t>
      </w:r>
      <w:r w:rsidR="00203F5B">
        <w:t>p</w:t>
      </w:r>
      <w:r w:rsidR="00A96332">
        <w:t>a</w:t>
      </w:r>
      <w:r w:rsidR="00267A4A" w:rsidRPr="00C3295E">
        <w:t>ttern of runoff reflects these changes</w:t>
      </w:r>
      <w:r w:rsidR="0090164D">
        <w:t xml:space="preserve"> as well</w:t>
      </w:r>
      <w:r w:rsidR="00267A4A" w:rsidRPr="00C3295E">
        <w:t>, showing a more pronounced</w:t>
      </w:r>
      <w:r w:rsidR="00AE05B1">
        <w:t xml:space="preserve"> </w:t>
      </w:r>
      <w:r w:rsidR="00267A4A" w:rsidRPr="00C3295E">
        <w:t>winter peak resulting from increasing precipitation, which falls in greater proportion as rain rather than snow, and a less pronounced peak in runoff resulting from spring melt. The specific character of these changes varies slightly among regions, with some showing a very bimodal transition from a snow- to rain-dominant hydrograph, while others show more of a shift towards an earlier spring runoff peak resulting from the shift to earlier melt dates.</w:t>
      </w:r>
      <w:r w:rsidR="006D2CD4">
        <w:t xml:space="preserve"> The daily statistics of runoff are projected to change as well: all </w:t>
      </w:r>
      <w:r w:rsidR="00891341">
        <w:t xml:space="preserve">USFS </w:t>
      </w:r>
      <w:r w:rsidR="006D2CD4">
        <w:t>regions are projected to see an increase in the volume of 100 year floods, with some showing increases of more than 50%</w:t>
      </w:r>
      <w:r w:rsidR="00891341">
        <w:t xml:space="preserve">. As shown in Figure </w:t>
      </w:r>
      <w:r w:rsidR="00F675FE">
        <w:t>5</w:t>
      </w:r>
      <w:r w:rsidR="00891341">
        <w:t xml:space="preserve">, projected increases in flood risk are largely confined to mountainous areas, where precipitation is greatest. </w:t>
      </w:r>
      <w:r w:rsidR="006D2CD4">
        <w:t xml:space="preserve">Low flow statistics are </w:t>
      </w:r>
      <w:r w:rsidR="00891341">
        <w:t xml:space="preserve">shown in </w:t>
      </w:r>
      <w:r w:rsidR="003758E3">
        <w:t>Figure 6</w:t>
      </w:r>
      <w:r w:rsidR="00891341">
        <w:t xml:space="preserve">. These are </w:t>
      </w:r>
      <w:r w:rsidR="006D2CD4">
        <w:t>less reliable, due to a greater dependence on model calibration</w:t>
      </w:r>
      <w:r w:rsidR="00215D87">
        <w:t>, and projections vary substantially among models</w:t>
      </w:r>
      <w:r w:rsidR="00891341">
        <w:t>. Bearing th</w:t>
      </w:r>
      <w:r w:rsidR="00215D87">
        <w:t>e</w:t>
      </w:r>
      <w:r w:rsidR="00891341">
        <w:t>s</w:t>
      </w:r>
      <w:r w:rsidR="00215D87">
        <w:t>e</w:t>
      </w:r>
      <w:r w:rsidR="00891341">
        <w:t xml:space="preserve"> caveat</w:t>
      </w:r>
      <w:r w:rsidR="00215D87">
        <w:t>s</w:t>
      </w:r>
      <w:r w:rsidR="00891341">
        <w:t xml:space="preserve"> in mind, projections suggest modest declines in </w:t>
      </w:r>
      <w:r w:rsidR="00215D87">
        <w:t xml:space="preserve">extreme dry-season </w:t>
      </w:r>
      <w:r w:rsidR="00891341">
        <w:t>flow.</w:t>
      </w:r>
      <w:r w:rsidR="003758E3">
        <w:t xml:space="preserve"> Note that the flow calculations are based on a simple average of runoff in all </w:t>
      </w:r>
      <w:proofErr w:type="spellStart"/>
      <w:r w:rsidR="003758E3">
        <w:t>gridcells</w:t>
      </w:r>
      <w:proofErr w:type="spellEnd"/>
      <w:r w:rsidR="003758E3">
        <w:t xml:space="preserve"> within each basin: for the flood and low flow projections, routing the runoff following stream networks might result in slightly different projections, in particular for larger watersheds. For comparison with the daily flow statistics, seasonal changes in total runoff are shown </w:t>
      </w:r>
      <w:r w:rsidR="00203F5B" w:rsidRPr="00CA75B7">
        <w:rPr>
          <w:b/>
          <w:noProof/>
        </w:rPr>
        <mc:AlternateContent>
          <mc:Choice Requires="wps">
            <w:drawing>
              <wp:anchor distT="91440" distB="91440" distL="91440" distR="91440" simplePos="0" relativeHeight="251706880" behindDoc="0" locked="0" layoutInCell="1" allowOverlap="1" wp14:anchorId="6BD8EE60" wp14:editId="6AA4B7A0">
                <wp:simplePos x="0" y="0"/>
                <wp:positionH relativeFrom="margin">
                  <wp:align>left</wp:align>
                </wp:positionH>
                <wp:positionV relativeFrom="margin">
                  <wp:align>top</wp:align>
                </wp:positionV>
                <wp:extent cx="2651760" cy="4069080"/>
                <wp:effectExtent l="0" t="0" r="15240" b="20320"/>
                <wp:wrapSquare wrapText="bothSides"/>
                <wp:docPr id="42" name="Text Box 42"/>
                <wp:cNvGraphicFramePr/>
                <a:graphic xmlns:a="http://schemas.openxmlformats.org/drawingml/2006/main">
                  <a:graphicData uri="http://schemas.microsoft.com/office/word/2010/wordprocessingShape">
                    <wps:wsp>
                      <wps:cNvSpPr txBox="1"/>
                      <wps:spPr>
                        <a:xfrm>
                          <a:off x="0" y="0"/>
                          <a:ext cx="2651760" cy="406908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A0ED36" w14:textId="24105E16" w:rsidR="00203F5B" w:rsidRDefault="00AE05B1" w:rsidP="00CA75B7">
                            <w:pPr>
                              <w:rPr>
                                <w:b/>
                                <w:sz w:val="20"/>
                              </w:rPr>
                            </w:pPr>
                            <w:r>
                              <w:rPr>
                                <w:b/>
                                <w:noProof/>
                                <w:sz w:val="20"/>
                              </w:rPr>
                              <w:drawing>
                                <wp:inline distT="0" distB="0" distL="0" distR="0" wp14:anchorId="22F62E03" wp14:editId="52FC15BB">
                                  <wp:extent cx="2468880" cy="3340100"/>
                                  <wp:effectExtent l="0" t="0" r="0" b="1270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Flood5a.png"/>
                                          <pic:cNvPicPr/>
                                        </pic:nvPicPr>
                                        <pic:blipFill>
                                          <a:blip r:embed="rId26">
                                            <a:extLst>
                                              <a:ext uri="{28A0092B-C50C-407E-A947-70E740481C1C}">
                                                <a14:useLocalDpi xmlns:a14="http://schemas.microsoft.com/office/drawing/2010/main" val="0"/>
                                              </a:ext>
                                            </a:extLst>
                                          </a:blip>
                                          <a:stretch>
                                            <a:fillRect/>
                                          </a:stretch>
                                        </pic:blipFill>
                                        <pic:spPr>
                                          <a:xfrm>
                                            <a:off x="0" y="0"/>
                                            <a:ext cx="2468880" cy="3340100"/>
                                          </a:xfrm>
                                          <a:prstGeom prst="rect">
                                            <a:avLst/>
                                          </a:prstGeom>
                                        </pic:spPr>
                                      </pic:pic>
                                    </a:graphicData>
                                  </a:graphic>
                                </wp:inline>
                              </w:drawing>
                            </w:r>
                          </w:p>
                          <w:p w14:paraId="02B922E3" w14:textId="0547266D" w:rsidR="00203F5B" w:rsidRDefault="00203F5B" w:rsidP="00CA75B7">
                            <w:r w:rsidRPr="00D91838">
                              <w:rPr>
                                <w:b/>
                                <w:sz w:val="20"/>
                              </w:rPr>
                              <w:t xml:space="preserve">Figure </w:t>
                            </w:r>
                            <w:r>
                              <w:rPr>
                                <w:b/>
                                <w:sz w:val="20"/>
                              </w:rPr>
                              <w:t>5</w:t>
                            </w:r>
                            <w:r w:rsidRPr="00D91838">
                              <w:rPr>
                                <w:sz w:val="20"/>
                              </w:rPr>
                              <w:t xml:space="preserve"> –</w:t>
                            </w:r>
                            <w:r>
                              <w:rPr>
                                <w:sz w:val="20"/>
                              </w:rPr>
                              <w:t xml:space="preserve"> As in Figure 2, except showing changes in the 100-year flood potential (q100) for single-day flood events</w:t>
                            </w:r>
                            <w:r w:rsidR="00AE05B1">
                              <w:rPr>
                                <w:sz w:val="20"/>
                              </w:rPr>
                              <w:t xml:space="preserve"> for all HUC5 basins in OR/WA.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2" o:spid="_x0000_s1032" type="#_x0000_t202" style="position:absolute;margin-left:0;margin-top:0;width:208.8pt;height:320.4pt;z-index:251706880;visibility:visible;mso-wrap-style:square;mso-width-percent:0;mso-height-percent:0;mso-wrap-distance-left:7.2pt;mso-wrap-distance-top:7.2pt;mso-wrap-distance-right:7.2pt;mso-wrap-distance-bottom:7.2pt;mso-position-horizontal:left;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" filled="f" strokecolor="black [3213]">
                <v:textbox>
                  <w:txbxContent>
                    <w:p w14:paraId="52A0ED36" w14:textId="24105E16" w:rsidR="00203F5B" w:rsidRDefault="00AE05B1" w:rsidP="00CA75B7">
                      <w:pPr>
                        <w:rPr>
                          <w:b/>
                          <w:sz w:val="20"/>
                        </w:rPr>
                      </w:pPr>
                      <w:r>
                        <w:rPr>
                          <w:b/>
                          <w:noProof/>
                          <w:sz w:val="20"/>
                        </w:rPr>
                        <w:drawing>
                          <wp:inline distT="0" distB="0" distL="0" distR="0" wp14:anchorId="22F62E03" wp14:editId="52FC15BB">
                            <wp:extent cx="2468880" cy="3340100"/>
                            <wp:effectExtent l="0" t="0" r="0" b="1270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Flood5a.png"/>
                                    <pic:cNvPicPr/>
                                  </pic:nvPicPr>
                                  <pic:blipFill>
                                    <a:blip r:embed="rId27">
                                      <a:extLst>
                                        <a:ext uri="{28A0092B-C50C-407E-A947-70E740481C1C}">
                                          <a14:useLocalDpi xmlns:a14="http://schemas.microsoft.com/office/drawing/2010/main" val="0"/>
                                        </a:ext>
                                      </a:extLst>
                                    </a:blip>
                                    <a:stretch>
                                      <a:fillRect/>
                                    </a:stretch>
                                  </pic:blipFill>
                                  <pic:spPr>
                                    <a:xfrm>
                                      <a:off x="0" y="0"/>
                                      <a:ext cx="2468880" cy="3340100"/>
                                    </a:xfrm>
                                    <a:prstGeom prst="rect">
                                      <a:avLst/>
                                    </a:prstGeom>
                                  </pic:spPr>
                                </pic:pic>
                              </a:graphicData>
                            </a:graphic>
                          </wp:inline>
                        </w:drawing>
                      </w:r>
                    </w:p>
                    <w:p w14:paraId="02B922E3" w14:textId="0547266D" w:rsidR="00203F5B" w:rsidRDefault="00203F5B" w:rsidP="00CA75B7">
                      <w:r w:rsidRPr="00D91838">
                        <w:rPr>
                          <w:b/>
                          <w:sz w:val="20"/>
                        </w:rPr>
                        <w:t xml:space="preserve">Figure </w:t>
                      </w:r>
                      <w:r>
                        <w:rPr>
                          <w:b/>
                          <w:sz w:val="20"/>
                        </w:rPr>
                        <w:t>5</w:t>
                      </w:r>
                      <w:r w:rsidRPr="00D91838">
                        <w:rPr>
                          <w:sz w:val="20"/>
                        </w:rPr>
                        <w:t xml:space="preserve"> –</w:t>
                      </w:r>
                      <w:r>
                        <w:rPr>
                          <w:sz w:val="20"/>
                        </w:rPr>
                        <w:t xml:space="preserve"> As in Figure 2, except showing changes in the 100-year flood potential (q100) for single-day flood events</w:t>
                      </w:r>
                      <w:r w:rsidR="00AE05B1">
                        <w:rPr>
                          <w:sz w:val="20"/>
                        </w:rPr>
                        <w:t xml:space="preserve"> for all HUC5 basins in OR/WA.</w:t>
                      </w:r>
                    </w:p>
                  </w:txbxContent>
                </v:textbox>
                <w10:wrap type="square" anchorx="margin" anchory="margin"/>
              </v:shape>
            </w:pict>
          </mc:Fallback>
        </mc:AlternateContent>
      </w:r>
      <w:r w:rsidR="00203F5B" w:rsidRPr="00CA75B7">
        <w:rPr>
          <w:b/>
          <w:noProof/>
        </w:rPr>
        <mc:AlternateContent>
          <mc:Choice Requires="wps">
            <w:drawing>
              <wp:anchor distT="91440" distB="91440" distL="91440" distR="91440" simplePos="0" relativeHeight="251707904" behindDoc="0" locked="0" layoutInCell="1" allowOverlap="1" wp14:anchorId="671D5B4B" wp14:editId="1D88C19C">
                <wp:simplePos x="0" y="0"/>
                <wp:positionH relativeFrom="margin">
                  <wp:align>right</wp:align>
                </wp:positionH>
                <wp:positionV relativeFrom="margin">
                  <wp:align>top</wp:align>
                </wp:positionV>
                <wp:extent cx="2606040" cy="4069080"/>
                <wp:effectExtent l="0" t="0" r="35560" b="20320"/>
                <wp:wrapSquare wrapText="bothSides"/>
                <wp:docPr id="45" name="Text Box 45"/>
                <wp:cNvGraphicFramePr/>
                <a:graphic xmlns:a="http://schemas.openxmlformats.org/drawingml/2006/main">
                  <a:graphicData uri="http://schemas.microsoft.com/office/word/2010/wordprocessingShape">
                    <wps:wsp>
                      <wps:cNvSpPr txBox="1"/>
                      <wps:spPr>
                        <a:xfrm>
                          <a:off x="0" y="0"/>
                          <a:ext cx="2606040" cy="406908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9310FE" w14:textId="5C8F6236" w:rsidR="00203F5B" w:rsidRDefault="00AE05B1" w:rsidP="00CA75B7">
                            <w:pPr>
                              <w:rPr>
                                <w:b/>
                                <w:sz w:val="20"/>
                              </w:rPr>
                            </w:pPr>
                            <w:r>
                              <w:rPr>
                                <w:b/>
                                <w:noProof/>
                                <w:sz w:val="20"/>
                              </w:rPr>
                              <w:drawing>
                                <wp:inline distT="0" distB="0" distL="0" distR="0" wp14:anchorId="03B7A22A" wp14:editId="22784A53">
                                  <wp:extent cx="2423160" cy="327850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LowFlow5.png"/>
                                          <pic:cNvPicPr/>
                                        </pic:nvPicPr>
                                        <pic:blipFill>
                                          <a:blip r:embed="rId28">
                                            <a:extLst>
                                              <a:ext uri="{28A0092B-C50C-407E-A947-70E740481C1C}">
                                                <a14:useLocalDpi xmlns:a14="http://schemas.microsoft.com/office/drawing/2010/main" val="0"/>
                                              </a:ext>
                                            </a:extLst>
                                          </a:blip>
                                          <a:stretch>
                                            <a:fillRect/>
                                          </a:stretch>
                                        </pic:blipFill>
                                        <pic:spPr>
                                          <a:xfrm>
                                            <a:off x="0" y="0"/>
                                            <a:ext cx="2423160" cy="3278505"/>
                                          </a:xfrm>
                                          <a:prstGeom prst="rect">
                                            <a:avLst/>
                                          </a:prstGeom>
                                        </pic:spPr>
                                      </pic:pic>
                                    </a:graphicData>
                                  </a:graphic>
                                </wp:inline>
                              </w:drawing>
                            </w:r>
                          </w:p>
                          <w:p w14:paraId="41FFA5CF" w14:textId="4B8072B1" w:rsidR="00203F5B" w:rsidRDefault="00203F5B" w:rsidP="00CA75B7">
                            <w:r w:rsidRPr="00D91838">
                              <w:rPr>
                                <w:b/>
                                <w:sz w:val="20"/>
                              </w:rPr>
                              <w:t xml:space="preserve">Figure </w:t>
                            </w:r>
                            <w:r>
                              <w:rPr>
                                <w:b/>
                                <w:sz w:val="20"/>
                              </w:rPr>
                              <w:t>6</w:t>
                            </w:r>
                            <w:r w:rsidRPr="00D91838">
                              <w:rPr>
                                <w:sz w:val="20"/>
                              </w:rPr>
                              <w:t xml:space="preserve"> –</w:t>
                            </w:r>
                            <w:r>
                              <w:rPr>
                                <w:sz w:val="20"/>
                              </w:rPr>
                              <w:t xml:space="preserve"> As in Figure 2, except showing changes in the 10-year return period for 7-day low flows (7q10)</w:t>
                            </w:r>
                            <w:r w:rsidR="00AE05B1">
                              <w:rPr>
                                <w:sz w:val="20"/>
                              </w:rPr>
                              <w:t xml:space="preserve"> for all HUC5 basins in OR/WA.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33" type="#_x0000_t202" style="position:absolute;margin-left:154pt;margin-top:0;width:205.2pt;height:320.4pt;z-index:251707904;visibility:visible;mso-wrap-style:square;mso-width-percent:0;mso-height-percent:0;mso-wrap-distance-left:7.2pt;mso-wrap-distance-top:7.2pt;mso-wrap-distance-right:7.2pt;mso-wrap-distance-bottom:7.2pt;mso-position-horizontal:right;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" filled="f" strokecolor="black [3213]">
                <v:textbox>
                  <w:txbxContent>
                    <w:p w14:paraId="419310FE" w14:textId="5C8F6236" w:rsidR="00203F5B" w:rsidRDefault="00AE05B1" w:rsidP="00CA75B7">
                      <w:pPr>
                        <w:rPr>
                          <w:b/>
                          <w:sz w:val="20"/>
                        </w:rPr>
                      </w:pPr>
                      <w:bookmarkStart w:id="1" w:name="_GoBack"/>
                      <w:r>
                        <w:rPr>
                          <w:b/>
                          <w:noProof/>
                          <w:sz w:val="20"/>
                        </w:rPr>
                        <w:drawing>
                          <wp:inline distT="0" distB="0" distL="0" distR="0" wp14:anchorId="03B7A22A" wp14:editId="22784A53">
                            <wp:extent cx="2423160" cy="327850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LowFlow5.png"/>
                                    <pic:cNvPicPr/>
                                  </pic:nvPicPr>
                                  <pic:blipFill>
                                    <a:blip r:embed="rId29">
                                      <a:extLst>
                                        <a:ext uri="{28A0092B-C50C-407E-A947-70E740481C1C}">
                                          <a14:useLocalDpi xmlns:a14="http://schemas.microsoft.com/office/drawing/2010/main" val="0"/>
                                        </a:ext>
                                      </a:extLst>
                                    </a:blip>
                                    <a:stretch>
                                      <a:fillRect/>
                                    </a:stretch>
                                  </pic:blipFill>
                                  <pic:spPr>
                                    <a:xfrm>
                                      <a:off x="0" y="0"/>
                                      <a:ext cx="2423160" cy="3278505"/>
                                    </a:xfrm>
                                    <a:prstGeom prst="rect">
                                      <a:avLst/>
                                    </a:prstGeom>
                                  </pic:spPr>
                                </pic:pic>
                              </a:graphicData>
                            </a:graphic>
                          </wp:inline>
                        </w:drawing>
                      </w:r>
                      <w:bookmarkEnd w:id="1"/>
                    </w:p>
                    <w:p w14:paraId="41FFA5CF" w14:textId="4B8072B1" w:rsidR="00203F5B" w:rsidRDefault="00203F5B" w:rsidP="00CA75B7">
                      <w:r w:rsidRPr="00D91838">
                        <w:rPr>
                          <w:b/>
                          <w:sz w:val="20"/>
                        </w:rPr>
                        <w:t xml:space="preserve">Figure </w:t>
                      </w:r>
                      <w:r>
                        <w:rPr>
                          <w:b/>
                          <w:sz w:val="20"/>
                        </w:rPr>
                        <w:t>6</w:t>
                      </w:r>
                      <w:r w:rsidRPr="00D91838">
                        <w:rPr>
                          <w:sz w:val="20"/>
                        </w:rPr>
                        <w:t xml:space="preserve"> –</w:t>
                      </w:r>
                      <w:r>
                        <w:rPr>
                          <w:sz w:val="20"/>
                        </w:rPr>
                        <w:t xml:space="preserve"> As in Figure 2, except showing changes in the 10-year return period for 7-day low flows (7q10)</w:t>
                      </w:r>
                      <w:r w:rsidR="00AE05B1">
                        <w:rPr>
                          <w:sz w:val="20"/>
                        </w:rPr>
                        <w:t xml:space="preserve"> for all HUC5 basins in OR/WA.</w:t>
                      </w:r>
                    </w:p>
                  </w:txbxContent>
                </v:textbox>
                <w10:wrap type="square" anchorx="margin" anchory="margin"/>
              </v:shape>
            </w:pict>
          </mc:Fallback>
        </mc:AlternateContent>
      </w:r>
      <w:r w:rsidR="003758E3">
        <w:t xml:space="preserve">for winter (Dec-Feb, Figure 7) and summer (Jun-Aug, Figure 8) as well. </w:t>
      </w:r>
    </w:p>
    <w:p w14:paraId="58F748BE" w14:textId="78C1DFAB" w:rsidR="00831588" w:rsidRPr="00C3295E" w:rsidRDefault="00831588" w:rsidP="006A1ADE">
      <w:r w:rsidRPr="00C3295E">
        <w:t xml:space="preserve">As a consequence of increasing temperatures, potential evapotranspiration </w:t>
      </w:r>
      <w:r w:rsidR="00556F5D" w:rsidRPr="00C3295E">
        <w:t xml:space="preserve">(pet) </w:t>
      </w:r>
      <w:r w:rsidRPr="00C3295E">
        <w:t>is projected to inc</w:t>
      </w:r>
      <w:r w:rsidR="00556F5D" w:rsidRPr="00C3295E">
        <w:t xml:space="preserve">rease. In this study we include two definitions of pet, which for </w:t>
      </w:r>
      <w:r w:rsidR="00103A73">
        <w:t>historical reasons</w:t>
      </w:r>
      <w:r w:rsidR="00556F5D" w:rsidRPr="00C3295E">
        <w:t xml:space="preserve"> we refer to as pet1 and pet3. The first (pet1) </w:t>
      </w:r>
      <w:r w:rsidR="006F2CBF" w:rsidRPr="00C3295E">
        <w:t>is the</w:t>
      </w:r>
      <w:r w:rsidR="00556F5D" w:rsidRPr="00C3295E">
        <w:t xml:space="preserve"> potential evapotranspiration</w:t>
      </w:r>
      <w:r w:rsidR="006F2CBF" w:rsidRPr="00C3295E">
        <w:t xml:space="preserve"> of the actual vegetation within a given grid cell</w:t>
      </w:r>
      <w:r w:rsidR="00556F5D" w:rsidRPr="00C3295E">
        <w:t xml:space="preserve">: the atmospheric demand for water vapor, mitigated by vegetation, e.g., through canopy and </w:t>
      </w:r>
      <w:proofErr w:type="spellStart"/>
      <w:r w:rsidR="00556F5D" w:rsidRPr="00C3295E">
        <w:t>stomatal</w:t>
      </w:r>
      <w:proofErr w:type="spellEnd"/>
      <w:r w:rsidR="00556F5D" w:rsidRPr="00C3295E">
        <w:t xml:space="preserve"> resistance, leaf area index (LAI), etc. The second (pet3) neglects vegetative impacts, and is thus an estimate of the effects of climate and land surface characteristics alone</w:t>
      </w:r>
      <w:r w:rsidR="00715479">
        <w:t xml:space="preserve"> (i.e.</w:t>
      </w:r>
      <w:r w:rsidR="00F94F4B">
        <w:t>: pet3 is an estimate of the atmospheric demand for water vapor</w:t>
      </w:r>
      <w:r w:rsidR="00715479">
        <w:t>)</w:t>
      </w:r>
      <w:r w:rsidR="00556F5D" w:rsidRPr="00C3295E">
        <w:t xml:space="preserve">. </w:t>
      </w:r>
      <w:r w:rsidR="00267A4A" w:rsidRPr="00C3295E">
        <w:t xml:space="preserve">Neither calculation imposes any limit on water availability. </w:t>
      </w:r>
      <w:r w:rsidR="00384C98">
        <w:t>The difference between</w:t>
      </w:r>
      <w:r w:rsidR="00267A4A" w:rsidRPr="00C3295E">
        <w:t xml:space="preserve"> pet1 and pet3</w:t>
      </w:r>
      <w:r w:rsidR="00556F5D" w:rsidRPr="00C3295E">
        <w:t xml:space="preserve"> give</w:t>
      </w:r>
      <w:r w:rsidR="00384C98">
        <w:t>s</w:t>
      </w:r>
      <w:r w:rsidR="00556F5D" w:rsidRPr="00C3295E">
        <w:t xml:space="preserve"> an indication of the role played by vegetation in moderating atmospheric demand for water. Both </w:t>
      </w:r>
      <w:r w:rsidR="00384C98">
        <w:t xml:space="preserve">pet1 and pet3 </w:t>
      </w:r>
      <w:r w:rsidR="00556F5D" w:rsidRPr="00C3295E">
        <w:t>show a marked increase in summer (</w:t>
      </w:r>
      <w:r w:rsidR="00A31034">
        <w:t>See Figures 9 and 10;</w:t>
      </w:r>
      <w:r w:rsidR="0090164D">
        <w:t xml:space="preserve"> </w:t>
      </w:r>
      <w:r w:rsidR="00A31034">
        <w:t xml:space="preserve">overall increase of </w:t>
      </w:r>
      <w:r w:rsidR="004853C7">
        <w:t>20</w:t>
      </w:r>
      <w:r w:rsidR="00556F5D" w:rsidRPr="00C3295E">
        <w:t xml:space="preserve">% for pet1 and </w:t>
      </w:r>
      <w:r w:rsidR="0090164D">
        <w:t>9</w:t>
      </w:r>
      <w:r w:rsidR="00556F5D" w:rsidRPr="00C3295E">
        <w:t>% for pet3)</w:t>
      </w:r>
      <w:r w:rsidR="00267A4A" w:rsidRPr="00C3295E">
        <w:t>, with moderate increases throughout the remainder of the year.</w:t>
      </w:r>
    </w:p>
    <w:p w14:paraId="21AE92B1" w14:textId="1B31C626" w:rsidR="00556F5D" w:rsidRPr="00C3295E" w:rsidRDefault="00556F5D" w:rsidP="006A1ADE"/>
    <w:p w14:paraId="3A4414E0" w14:textId="1EE154A8" w:rsidR="007A498F" w:rsidRDefault="00885E58" w:rsidP="006A1ADE">
      <w:r>
        <w:rPr>
          <w:noProof/>
        </w:rPr>
        <mc:AlternateContent>
          <mc:Choice Requires="wps">
            <w:drawing>
              <wp:anchor distT="91440" distB="91440" distL="114300" distR="114300" simplePos="0" relativeHeight="251690496" behindDoc="0" locked="0" layoutInCell="1" allowOverlap="1" wp14:anchorId="068F64AF" wp14:editId="763AD9AA">
                <wp:simplePos x="0" y="0"/>
                <wp:positionH relativeFrom="margin">
                  <wp:align>left</wp:align>
                </wp:positionH>
                <wp:positionV relativeFrom="margin">
                  <wp:align>top</wp:align>
                </wp:positionV>
                <wp:extent cx="2651760" cy="5029200"/>
                <wp:effectExtent l="0" t="0" r="15240" b="25400"/>
                <wp:wrapSquare wrapText="bothSides"/>
                <wp:docPr id="56" name="Text Box 56"/>
                <wp:cNvGraphicFramePr/>
                <a:graphic xmlns:a="http://schemas.openxmlformats.org/drawingml/2006/main">
                  <a:graphicData uri="http://schemas.microsoft.com/office/word/2010/wordprocessingShape">
                    <wps:wsp>
                      <wps:cNvSpPr txBox="1"/>
                      <wps:spPr>
                        <a:xfrm>
                          <a:off x="0" y="0"/>
                          <a:ext cx="2651760" cy="502920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B64495" w14:textId="50FEB36A" w:rsidR="00203F5B" w:rsidRDefault="00203F5B" w:rsidP="000D5C79">
                            <w:pPr>
                              <w:rPr>
                                <w:b/>
                                <w:sz w:val="20"/>
                              </w:rPr>
                            </w:pPr>
                            <w:r>
                              <w:rPr>
                                <w:b/>
                                <w:noProof/>
                                <w:sz w:val="20"/>
                              </w:rPr>
                              <w:drawing>
                                <wp:inline distT="0" distB="0" distL="0" distR="0" wp14:anchorId="5635CA8A" wp14:editId="239C33BA">
                                  <wp:extent cx="2487173" cy="4156993"/>
                                  <wp:effectExtent l="0" t="0" r="254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runoffDJF.png"/>
                                          <pic:cNvPicPr/>
                                        </pic:nvPicPr>
                                        <pic:blipFill>
                                          <a:blip r:embed="rId30">
                                            <a:extLst>
                                              <a:ext uri="{28A0092B-C50C-407E-A947-70E740481C1C}">
                                                <a14:useLocalDpi xmlns:a14="http://schemas.microsoft.com/office/drawing/2010/main" val="0"/>
                                              </a:ext>
                                            </a:extLst>
                                          </a:blip>
                                          <a:stretch>
                                            <a:fillRect/>
                                          </a:stretch>
                                        </pic:blipFill>
                                        <pic:spPr>
                                          <a:xfrm>
                                            <a:off x="0" y="0"/>
                                            <a:ext cx="2487173" cy="4156993"/>
                                          </a:xfrm>
                                          <a:prstGeom prst="rect">
                                            <a:avLst/>
                                          </a:prstGeom>
                                        </pic:spPr>
                                      </pic:pic>
                                    </a:graphicData>
                                  </a:graphic>
                                </wp:inline>
                              </w:drawing>
                            </w:r>
                          </w:p>
                          <w:p w14:paraId="7471B71B" w14:textId="0AC606DB" w:rsidR="00203F5B" w:rsidRDefault="00203F5B" w:rsidP="000D5C79">
                            <w:proofErr w:type="gramStart"/>
                            <w:r w:rsidRPr="00D91838">
                              <w:rPr>
                                <w:b/>
                                <w:sz w:val="20"/>
                              </w:rPr>
                              <w:t xml:space="preserve">Figure </w:t>
                            </w:r>
                            <w:r>
                              <w:rPr>
                                <w:b/>
                                <w:sz w:val="20"/>
                              </w:rPr>
                              <w:t>7</w:t>
                            </w:r>
                            <w:r w:rsidRPr="00D91838">
                              <w:rPr>
                                <w:sz w:val="20"/>
                              </w:rPr>
                              <w:t xml:space="preserve"> –</w:t>
                            </w:r>
                            <w:r>
                              <w:rPr>
                                <w:sz w:val="20"/>
                              </w:rPr>
                              <w:t xml:space="preserve"> As in Figure 2, except showing average total runoff for December-February.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6" type="#_x0000_t202" style="position:absolute;margin-left:0;margin-top:0;width:208.8pt;height:396pt;z-index:25169049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" filled="f" strokecolor="black [3213]">
                <v:textbox>
                  <w:txbxContent>
                    <w:p w14:paraId="1DB64495" w14:textId="50FEB36A" w:rsidR="00611598" w:rsidRDefault="00611598" w:rsidP="000D5C79">
                      <w:pPr>
                        <w:rPr>
                          <w:b/>
                          <w:sz w:val="20"/>
                        </w:rPr>
                      </w:pPr>
                      <w:r>
                        <w:rPr>
                          <w:b/>
                          <w:noProof/>
                          <w:sz w:val="20"/>
                        </w:rPr>
                        <w:drawing>
                          <wp:inline distT="0" distB="0" distL="0" distR="0" wp14:anchorId="5635CA8A" wp14:editId="239C33BA">
                            <wp:extent cx="2487173" cy="4156993"/>
                            <wp:effectExtent l="0" t="0" r="254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runoffDJF.png"/>
                                    <pic:cNvPicPr/>
                                  </pic:nvPicPr>
                                  <pic:blipFill>
                                    <a:blip r:embed="rId31">
                                      <a:extLst>
                                        <a:ext uri="{28A0092B-C50C-407E-A947-70E740481C1C}">
                                          <a14:useLocalDpi xmlns:a14="http://schemas.microsoft.com/office/drawing/2010/main" val="0"/>
                                        </a:ext>
                                      </a:extLst>
                                    </a:blip>
                                    <a:stretch>
                                      <a:fillRect/>
                                    </a:stretch>
                                  </pic:blipFill>
                                  <pic:spPr>
                                    <a:xfrm>
                                      <a:off x="0" y="0"/>
                                      <a:ext cx="2487173" cy="4156993"/>
                                    </a:xfrm>
                                    <a:prstGeom prst="rect">
                                      <a:avLst/>
                                    </a:prstGeom>
                                  </pic:spPr>
                                </pic:pic>
                              </a:graphicData>
                            </a:graphic>
                          </wp:inline>
                        </w:drawing>
                      </w:r>
                    </w:p>
                    <w:p w14:paraId="7471B71B" w14:textId="0AC606DB" w:rsidR="00611598" w:rsidRDefault="00611598" w:rsidP="000D5C79">
                      <w:r w:rsidRPr="00D91838">
                        <w:rPr>
                          <w:b/>
                          <w:sz w:val="20"/>
                        </w:rPr>
                        <w:t xml:space="preserve">Figure </w:t>
                      </w:r>
                      <w:r>
                        <w:rPr>
                          <w:b/>
                          <w:sz w:val="20"/>
                        </w:rPr>
                        <w:t>7</w:t>
                      </w:r>
                      <w:r w:rsidRPr="00D91838">
                        <w:rPr>
                          <w:sz w:val="20"/>
                        </w:rPr>
                        <w:t xml:space="preserve"> –</w:t>
                      </w:r>
                      <w:r>
                        <w:rPr>
                          <w:sz w:val="20"/>
                        </w:rPr>
                        <w:t xml:space="preserve"> As in Figure 2, except showing average total runoff for December-February.</w:t>
                      </w:r>
                    </w:p>
                  </w:txbxContent>
                </v:textbox>
                <w10:wrap type="square" anchorx="margin" anchory="margin"/>
              </v:shape>
            </w:pict>
          </mc:Fallback>
        </mc:AlternateContent>
      </w:r>
      <w:r>
        <w:rPr>
          <w:noProof/>
        </w:rPr>
        <mc:AlternateContent>
          <mc:Choice Requires="wps">
            <w:drawing>
              <wp:anchor distT="91440" distB="91440" distL="114300" distR="114300" simplePos="0" relativeHeight="251691520" behindDoc="0" locked="0" layoutInCell="1" allowOverlap="1" wp14:anchorId="60AD4BAB" wp14:editId="4ABD3509">
                <wp:simplePos x="0" y="0"/>
                <wp:positionH relativeFrom="margin">
                  <wp:align>right</wp:align>
                </wp:positionH>
                <wp:positionV relativeFrom="margin">
                  <wp:align>top</wp:align>
                </wp:positionV>
                <wp:extent cx="2651760" cy="5029200"/>
                <wp:effectExtent l="0" t="0" r="15240" b="25400"/>
                <wp:wrapSquare wrapText="bothSides"/>
                <wp:docPr id="57" name="Text Box 57"/>
                <wp:cNvGraphicFramePr/>
                <a:graphic xmlns:a="http://schemas.openxmlformats.org/drawingml/2006/main">
                  <a:graphicData uri="http://schemas.microsoft.com/office/word/2010/wordprocessingShape">
                    <wps:wsp>
                      <wps:cNvSpPr txBox="1"/>
                      <wps:spPr>
                        <a:xfrm>
                          <a:off x="0" y="0"/>
                          <a:ext cx="2651760" cy="502920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DAF135" w14:textId="56D35AA2" w:rsidR="00203F5B" w:rsidRDefault="00203F5B" w:rsidP="000D5C79">
                            <w:pPr>
                              <w:rPr>
                                <w:b/>
                                <w:sz w:val="20"/>
                              </w:rPr>
                            </w:pPr>
                            <w:r>
                              <w:rPr>
                                <w:b/>
                                <w:noProof/>
                                <w:sz w:val="20"/>
                              </w:rPr>
                              <w:drawing>
                                <wp:inline distT="0" distB="0" distL="0" distR="0" wp14:anchorId="0548ED38" wp14:editId="2DB3D068">
                                  <wp:extent cx="2487173" cy="4156993"/>
                                  <wp:effectExtent l="0" t="0" r="254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runoffJJA.png"/>
                                          <pic:cNvPicPr/>
                                        </pic:nvPicPr>
                                        <pic:blipFill>
                                          <a:blip r:embed="rId32">
                                            <a:extLst>
                                              <a:ext uri="{28A0092B-C50C-407E-A947-70E740481C1C}">
                                                <a14:useLocalDpi xmlns:a14="http://schemas.microsoft.com/office/drawing/2010/main" val="0"/>
                                              </a:ext>
                                            </a:extLst>
                                          </a:blip>
                                          <a:stretch>
                                            <a:fillRect/>
                                          </a:stretch>
                                        </pic:blipFill>
                                        <pic:spPr>
                                          <a:xfrm>
                                            <a:off x="0" y="0"/>
                                            <a:ext cx="2487173" cy="4156993"/>
                                          </a:xfrm>
                                          <a:prstGeom prst="rect">
                                            <a:avLst/>
                                          </a:prstGeom>
                                        </pic:spPr>
                                      </pic:pic>
                                    </a:graphicData>
                                  </a:graphic>
                                </wp:inline>
                              </w:drawing>
                            </w:r>
                          </w:p>
                          <w:p w14:paraId="0B642EE3" w14:textId="60BC553B" w:rsidR="00203F5B" w:rsidRDefault="00203F5B" w:rsidP="000D5C79">
                            <w:proofErr w:type="gramStart"/>
                            <w:r w:rsidRPr="00D91838">
                              <w:rPr>
                                <w:b/>
                                <w:sz w:val="20"/>
                              </w:rPr>
                              <w:t xml:space="preserve">Figure </w:t>
                            </w:r>
                            <w:r>
                              <w:rPr>
                                <w:b/>
                                <w:sz w:val="20"/>
                              </w:rPr>
                              <w:t>8</w:t>
                            </w:r>
                            <w:r w:rsidRPr="00D91838">
                              <w:rPr>
                                <w:sz w:val="20"/>
                              </w:rPr>
                              <w:t xml:space="preserve"> –</w:t>
                            </w:r>
                            <w:r>
                              <w:rPr>
                                <w:sz w:val="20"/>
                              </w:rPr>
                              <w:t xml:space="preserve"> As in Figure 2, except showing average total runoff for June-August.</w:t>
                            </w:r>
                            <w:proofErr w:type="gramEnd"/>
                            <w:r>
                              <w:rPr>
                                <w:sz w:val="20"/>
                              </w:rPr>
                              <w:t xml:space="preserve"> </w:t>
                            </w:r>
                            <w:proofErr w:type="gramStart"/>
                            <w:r>
                              <w:rPr>
                                <w:sz w:val="20"/>
                              </w:rPr>
                              <w:t>Note that the historical color scale is discontinuous, to accommodate the small number of basins with particularly high summer runoff.</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37" type="#_x0000_t202" style="position:absolute;margin-left:157.6pt;margin-top:0;width:208.8pt;height:396pt;z-index:25169152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" filled="f" strokecolor="black [3213]">
                <v:textbox>
                  <w:txbxContent>
                    <w:p w14:paraId="15DAF135" w14:textId="56D35AA2" w:rsidR="00611598" w:rsidRDefault="00611598" w:rsidP="000D5C79">
                      <w:pPr>
                        <w:rPr>
                          <w:b/>
                          <w:sz w:val="20"/>
                        </w:rPr>
                      </w:pPr>
                      <w:r>
                        <w:rPr>
                          <w:b/>
                          <w:noProof/>
                          <w:sz w:val="20"/>
                        </w:rPr>
                        <w:drawing>
                          <wp:inline distT="0" distB="0" distL="0" distR="0" wp14:anchorId="0548ED38" wp14:editId="2DB3D068">
                            <wp:extent cx="2487173" cy="4156993"/>
                            <wp:effectExtent l="0" t="0" r="254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runoffJJA.png"/>
                                    <pic:cNvPicPr/>
                                  </pic:nvPicPr>
                                  <pic:blipFill>
                                    <a:blip r:embed="rId33">
                                      <a:extLst>
                                        <a:ext uri="{28A0092B-C50C-407E-A947-70E740481C1C}">
                                          <a14:useLocalDpi xmlns:a14="http://schemas.microsoft.com/office/drawing/2010/main" val="0"/>
                                        </a:ext>
                                      </a:extLst>
                                    </a:blip>
                                    <a:stretch>
                                      <a:fillRect/>
                                    </a:stretch>
                                  </pic:blipFill>
                                  <pic:spPr>
                                    <a:xfrm>
                                      <a:off x="0" y="0"/>
                                      <a:ext cx="2487173" cy="4156993"/>
                                    </a:xfrm>
                                    <a:prstGeom prst="rect">
                                      <a:avLst/>
                                    </a:prstGeom>
                                  </pic:spPr>
                                </pic:pic>
                              </a:graphicData>
                            </a:graphic>
                          </wp:inline>
                        </w:drawing>
                      </w:r>
                    </w:p>
                    <w:p w14:paraId="0B642EE3" w14:textId="60BC553B" w:rsidR="00611598" w:rsidRDefault="00611598" w:rsidP="000D5C79">
                      <w:r w:rsidRPr="00D91838">
                        <w:rPr>
                          <w:b/>
                          <w:sz w:val="20"/>
                        </w:rPr>
                        <w:t xml:space="preserve">Figure </w:t>
                      </w:r>
                      <w:r>
                        <w:rPr>
                          <w:b/>
                          <w:sz w:val="20"/>
                        </w:rPr>
                        <w:t>8</w:t>
                      </w:r>
                      <w:r w:rsidRPr="00D91838">
                        <w:rPr>
                          <w:sz w:val="20"/>
                        </w:rPr>
                        <w:t xml:space="preserve"> –</w:t>
                      </w:r>
                      <w:r>
                        <w:rPr>
                          <w:sz w:val="20"/>
                        </w:rPr>
                        <w:t xml:space="preserve"> As in Figure 2, except showing average total runoff for June-August. Note that the historical color scale is discontinuous, to accommodate the small number of basins with particularly high summer runoff.</w:t>
                      </w:r>
                    </w:p>
                  </w:txbxContent>
                </v:textbox>
                <w10:wrap type="square" anchorx="margin" anchory="margin"/>
              </v:shape>
            </w:pict>
          </mc:Fallback>
        </mc:AlternateContent>
      </w:r>
      <w:r w:rsidR="00267A4A" w:rsidRPr="00C3295E">
        <w:t>Actual evapotra</w:t>
      </w:r>
      <w:r w:rsidR="00436C3A" w:rsidRPr="00C3295E">
        <w:t>nspiration (</w:t>
      </w:r>
      <w:proofErr w:type="spellStart"/>
      <w:r w:rsidR="00436C3A" w:rsidRPr="00C3295E">
        <w:t>aet</w:t>
      </w:r>
      <w:proofErr w:type="spellEnd"/>
      <w:r w:rsidR="00436C3A" w:rsidRPr="00C3295E">
        <w:t>) and soil moisture</w:t>
      </w:r>
      <w:r w:rsidR="00267A4A" w:rsidRPr="00C3295E">
        <w:t xml:space="preserve"> are influenced by both changes in </w:t>
      </w:r>
      <w:r w:rsidR="00436C3A" w:rsidRPr="00C3295E">
        <w:t>the snow season</w:t>
      </w:r>
      <w:r w:rsidR="00267A4A" w:rsidRPr="00C3295E">
        <w:t xml:space="preserve"> as well as increases in</w:t>
      </w:r>
      <w:r w:rsidR="00436C3A" w:rsidRPr="00C3295E">
        <w:t xml:space="preserve"> pet</w:t>
      </w:r>
      <w:r w:rsidR="00267A4A" w:rsidRPr="00C3295E">
        <w:t>.</w:t>
      </w:r>
      <w:r w:rsidR="00436C3A" w:rsidRPr="00C3295E">
        <w:t xml:space="preserve"> This results in an interesting change pattern, in which both quantities are higher in winter and spring and lower in late summer, a consequence of both </w:t>
      </w:r>
      <w:r w:rsidR="00384C98">
        <w:t>the transition towards a rain-dominant hydrograph</w:t>
      </w:r>
      <w:r w:rsidR="00436C3A" w:rsidRPr="00C3295E">
        <w:t xml:space="preserve"> and greater evaporative demand. Specifically, </w:t>
      </w:r>
      <w:r w:rsidR="000319AF" w:rsidRPr="00C3295E">
        <w:t xml:space="preserve">projections for late spring (May-June) show </w:t>
      </w:r>
      <w:r w:rsidR="0069685B">
        <w:t>an increase</w:t>
      </w:r>
      <w:r w:rsidR="000319AF" w:rsidRPr="00C3295E">
        <w:t xml:space="preserve"> in </w:t>
      </w:r>
      <w:proofErr w:type="spellStart"/>
      <w:r w:rsidR="000319AF" w:rsidRPr="00C3295E">
        <w:t>aet</w:t>
      </w:r>
      <w:proofErr w:type="spellEnd"/>
      <w:r w:rsidR="000319AF" w:rsidRPr="00C3295E">
        <w:t xml:space="preserve"> </w:t>
      </w:r>
      <w:r w:rsidR="0090164D">
        <w:t>of</w:t>
      </w:r>
      <w:r w:rsidR="000319AF" w:rsidRPr="00C3295E">
        <w:t xml:space="preserve"> </w:t>
      </w:r>
      <w:r w:rsidR="0090164D">
        <w:t>20</w:t>
      </w:r>
      <w:r w:rsidR="000319AF" w:rsidRPr="00C3295E">
        <w:t xml:space="preserve">%, while projections for late summer (Aug-Sep) show </w:t>
      </w:r>
      <w:r w:rsidR="0069685B">
        <w:t>a decrease</w:t>
      </w:r>
      <w:r w:rsidR="000319AF" w:rsidRPr="00C3295E">
        <w:t xml:space="preserve"> </w:t>
      </w:r>
      <w:r w:rsidR="0090164D">
        <w:t>of</w:t>
      </w:r>
      <w:r w:rsidR="000319AF" w:rsidRPr="00C3295E">
        <w:t xml:space="preserve"> </w:t>
      </w:r>
      <w:r w:rsidR="0090164D">
        <w:t>22</w:t>
      </w:r>
      <w:r w:rsidR="000319AF" w:rsidRPr="00C3295E">
        <w:t xml:space="preserve">%. Similarly, soil moisture is projected to increase in late winter (Jan-Apr, by </w:t>
      </w:r>
      <w:r w:rsidR="0090164D">
        <w:t>11</w:t>
      </w:r>
      <w:r w:rsidR="000319AF" w:rsidRPr="00C3295E">
        <w:t>%</w:t>
      </w:r>
      <w:r w:rsidR="00A31034">
        <w:t>; see Figure 11</w:t>
      </w:r>
      <w:r w:rsidR="000319AF" w:rsidRPr="00C3295E">
        <w:t>) and decrease in su</w:t>
      </w:r>
      <w:r w:rsidR="00A23D2C" w:rsidRPr="00C3295E">
        <w:t>mmer (Jun-Aug, by 1</w:t>
      </w:r>
      <w:r w:rsidR="0090164D">
        <w:t>2</w:t>
      </w:r>
      <w:r w:rsidR="00A23D2C" w:rsidRPr="00C3295E">
        <w:t>%</w:t>
      </w:r>
      <w:r w:rsidR="00A31034">
        <w:t>; see Figure 12</w:t>
      </w:r>
      <w:r w:rsidR="00A23D2C" w:rsidRPr="00C3295E">
        <w:t xml:space="preserve">). </w:t>
      </w:r>
    </w:p>
    <w:p w14:paraId="3902CAE8" w14:textId="6346260C" w:rsidR="003758E3" w:rsidRDefault="004C5252">
      <w:r>
        <w:br w:type="page"/>
      </w:r>
      <w:r w:rsidR="007C7CFE" w:rsidRPr="00885E58">
        <w:rPr>
          <w:b/>
          <w:noProof/>
        </w:rPr>
        <mc:AlternateContent>
          <mc:Choice Requires="wps">
            <w:drawing>
              <wp:anchor distT="0" distB="0" distL="114300" distR="114300" simplePos="0" relativeHeight="251701760" behindDoc="0" locked="0" layoutInCell="1" allowOverlap="1" wp14:anchorId="3A8C52E7" wp14:editId="12B15CC9">
                <wp:simplePos x="0" y="0"/>
                <wp:positionH relativeFrom="margin">
                  <wp:align>right</wp:align>
                </wp:positionH>
                <wp:positionV relativeFrom="margin">
                  <wp:align>top</wp:align>
                </wp:positionV>
                <wp:extent cx="2651760" cy="3931920"/>
                <wp:effectExtent l="0" t="0" r="15240" b="30480"/>
                <wp:wrapSquare wrapText="bothSides"/>
                <wp:docPr id="38" name="Text Box 38"/>
                <wp:cNvGraphicFramePr/>
                <a:graphic xmlns:a="http://schemas.openxmlformats.org/drawingml/2006/main">
                  <a:graphicData uri="http://schemas.microsoft.com/office/word/2010/wordprocessingShape">
                    <wps:wsp>
                      <wps:cNvSpPr txBox="1"/>
                      <wps:spPr>
                        <a:xfrm>
                          <a:off x="0" y="0"/>
                          <a:ext cx="2651760" cy="393192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ED6450" w14:textId="3CBCB417" w:rsidR="00203F5B" w:rsidRDefault="00203F5B" w:rsidP="00885E58">
                            <w:pPr>
                              <w:rPr>
                                <w:b/>
                                <w:sz w:val="20"/>
                              </w:rPr>
                            </w:pPr>
                            <w:r>
                              <w:rPr>
                                <w:b/>
                                <w:noProof/>
                                <w:sz w:val="20"/>
                              </w:rPr>
                              <w:drawing>
                                <wp:inline distT="0" distB="0" distL="0" distR="0" wp14:anchorId="2E559E37" wp14:editId="0DCD570E">
                                  <wp:extent cx="2487173" cy="3364999"/>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PET3.png"/>
                                          <pic:cNvPicPr/>
                                        </pic:nvPicPr>
                                        <pic:blipFill>
                                          <a:blip r:embed="rId34">
                                            <a:extLst>
                                              <a:ext uri="{28A0092B-C50C-407E-A947-70E740481C1C}">
                                                <a14:useLocalDpi xmlns:a14="http://schemas.microsoft.com/office/drawing/2010/main" val="0"/>
                                              </a:ext>
                                            </a:extLst>
                                          </a:blip>
                                          <a:stretch>
                                            <a:fillRect/>
                                          </a:stretch>
                                        </pic:blipFill>
                                        <pic:spPr>
                                          <a:xfrm>
                                            <a:off x="0" y="0"/>
                                            <a:ext cx="2487173" cy="3364999"/>
                                          </a:xfrm>
                                          <a:prstGeom prst="rect">
                                            <a:avLst/>
                                          </a:prstGeom>
                                        </pic:spPr>
                                      </pic:pic>
                                    </a:graphicData>
                                  </a:graphic>
                                </wp:inline>
                              </w:drawing>
                            </w:r>
                          </w:p>
                          <w:p w14:paraId="0C2E40EF" w14:textId="3011A13F" w:rsidR="00203F5B" w:rsidRDefault="00203F5B" w:rsidP="00885E58">
                            <w:r w:rsidRPr="00D91838">
                              <w:rPr>
                                <w:b/>
                                <w:sz w:val="20"/>
                              </w:rPr>
                              <w:t xml:space="preserve">Figure </w:t>
                            </w:r>
                            <w:r>
                              <w:rPr>
                                <w:b/>
                                <w:sz w:val="20"/>
                              </w:rPr>
                              <w:t>10</w:t>
                            </w:r>
                            <w:r w:rsidRPr="00D91838">
                              <w:rPr>
                                <w:sz w:val="20"/>
                              </w:rPr>
                              <w:t xml:space="preserve"> –</w:t>
                            </w:r>
                            <w:r>
                              <w:rPr>
                                <w:sz w:val="20"/>
                              </w:rPr>
                              <w:t xml:space="preserve"> As in Figure 2, except showing potential evapotranspiration </w:t>
                            </w:r>
                            <w:r w:rsidRPr="00885E58">
                              <w:rPr>
                                <w:i/>
                                <w:sz w:val="20"/>
                              </w:rPr>
                              <w:t>without</w:t>
                            </w:r>
                            <w:r>
                              <w:rPr>
                                <w:sz w:val="20"/>
                              </w:rPr>
                              <w:t xml:space="preserve"> vegetative resistance (pet1) for June-September.</w:t>
                            </w:r>
                          </w:p>
                        </w:txbxContent>
                      </wps:txbx>
                      <wps:bodyPr rot="0" spcFirstLastPara="0" vertOverflow="overflow" horzOverflow="overflow" vert="horz" wrap="square" lIns="91440" tIns="9144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38" type="#_x0000_t202" style="position:absolute;margin-left:157.6pt;margin-top:0;width:208.8pt;height:309.6pt;z-index:251701760;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" filled="f" strokecolor="black [3213]">
                <v:textbox inset=",7.2pt">
                  <w:txbxContent>
                    <w:p w14:paraId="76ED6450" w14:textId="3CBCB417" w:rsidR="00611598" w:rsidRDefault="00611598" w:rsidP="00885E58">
                      <w:pPr>
                        <w:rPr>
                          <w:b/>
                          <w:sz w:val="20"/>
                        </w:rPr>
                      </w:pPr>
                      <w:r>
                        <w:rPr>
                          <w:b/>
                          <w:noProof/>
                          <w:sz w:val="20"/>
                        </w:rPr>
                        <w:drawing>
                          <wp:inline distT="0" distB="0" distL="0" distR="0" wp14:anchorId="2E559E37" wp14:editId="0DCD570E">
                            <wp:extent cx="2487173" cy="3364999"/>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PET3.png"/>
                                    <pic:cNvPicPr/>
                                  </pic:nvPicPr>
                                  <pic:blipFill>
                                    <a:blip r:embed="rId35">
                                      <a:extLst>
                                        <a:ext uri="{28A0092B-C50C-407E-A947-70E740481C1C}">
                                          <a14:useLocalDpi xmlns:a14="http://schemas.microsoft.com/office/drawing/2010/main" val="0"/>
                                        </a:ext>
                                      </a:extLst>
                                    </a:blip>
                                    <a:stretch>
                                      <a:fillRect/>
                                    </a:stretch>
                                  </pic:blipFill>
                                  <pic:spPr>
                                    <a:xfrm>
                                      <a:off x="0" y="0"/>
                                      <a:ext cx="2487173" cy="3364999"/>
                                    </a:xfrm>
                                    <a:prstGeom prst="rect">
                                      <a:avLst/>
                                    </a:prstGeom>
                                  </pic:spPr>
                                </pic:pic>
                              </a:graphicData>
                            </a:graphic>
                          </wp:inline>
                        </w:drawing>
                      </w:r>
                    </w:p>
                    <w:p w14:paraId="0C2E40EF" w14:textId="3011A13F" w:rsidR="00611598" w:rsidRDefault="00611598" w:rsidP="00885E58">
                      <w:r w:rsidRPr="00D91838">
                        <w:rPr>
                          <w:b/>
                          <w:sz w:val="20"/>
                        </w:rPr>
                        <w:t xml:space="preserve">Figure </w:t>
                      </w:r>
                      <w:r>
                        <w:rPr>
                          <w:b/>
                          <w:sz w:val="20"/>
                        </w:rPr>
                        <w:t>10</w:t>
                      </w:r>
                      <w:r w:rsidRPr="00D91838">
                        <w:rPr>
                          <w:sz w:val="20"/>
                        </w:rPr>
                        <w:t xml:space="preserve"> –</w:t>
                      </w:r>
                      <w:r>
                        <w:rPr>
                          <w:sz w:val="20"/>
                        </w:rPr>
                        <w:t xml:space="preserve"> As in Figure 2, except showing potential evapotranspiration </w:t>
                      </w:r>
                      <w:r w:rsidRPr="00885E58">
                        <w:rPr>
                          <w:i/>
                          <w:sz w:val="20"/>
                        </w:rPr>
                        <w:t>without</w:t>
                      </w:r>
                      <w:r>
                        <w:rPr>
                          <w:sz w:val="20"/>
                        </w:rPr>
                        <w:t xml:space="preserve"> vegetative resistance (pet1) for June-September.</w:t>
                      </w:r>
                    </w:p>
                  </w:txbxContent>
                </v:textbox>
                <w10:wrap type="square" anchorx="margin" anchory="margin"/>
              </v:shape>
            </w:pict>
          </mc:Fallback>
        </mc:AlternateContent>
      </w:r>
      <w:r w:rsidR="007C7CFE" w:rsidRPr="00885E58">
        <w:rPr>
          <w:b/>
          <w:noProof/>
        </w:rPr>
        <mc:AlternateContent>
          <mc:Choice Requires="wps">
            <w:drawing>
              <wp:anchor distT="0" distB="0" distL="114300" distR="114300" simplePos="0" relativeHeight="251700736" behindDoc="0" locked="0" layoutInCell="1" allowOverlap="1" wp14:anchorId="07AEFEBA" wp14:editId="13CF4C5E">
                <wp:simplePos x="0" y="0"/>
                <wp:positionH relativeFrom="margin">
                  <wp:align>left</wp:align>
                </wp:positionH>
                <wp:positionV relativeFrom="margin">
                  <wp:align>top</wp:align>
                </wp:positionV>
                <wp:extent cx="2651760" cy="3931920"/>
                <wp:effectExtent l="0" t="0" r="15240" b="30480"/>
                <wp:wrapSquare wrapText="bothSides"/>
                <wp:docPr id="37" name="Text Box 37"/>
                <wp:cNvGraphicFramePr/>
                <a:graphic xmlns:a="http://schemas.openxmlformats.org/drawingml/2006/main">
                  <a:graphicData uri="http://schemas.microsoft.com/office/word/2010/wordprocessingShape">
                    <wps:wsp>
                      <wps:cNvSpPr txBox="1"/>
                      <wps:spPr>
                        <a:xfrm>
                          <a:off x="0" y="0"/>
                          <a:ext cx="2651760" cy="393192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44C605" w14:textId="6F8D3409" w:rsidR="00203F5B" w:rsidRDefault="00203F5B" w:rsidP="00885E58">
                            <w:pPr>
                              <w:rPr>
                                <w:b/>
                                <w:sz w:val="20"/>
                              </w:rPr>
                            </w:pPr>
                            <w:r>
                              <w:rPr>
                                <w:b/>
                                <w:noProof/>
                                <w:sz w:val="20"/>
                              </w:rPr>
                              <w:drawing>
                                <wp:inline distT="0" distB="0" distL="0" distR="0" wp14:anchorId="171220ED" wp14:editId="5A606902">
                                  <wp:extent cx="2487173" cy="3364999"/>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PET1.png"/>
                                          <pic:cNvPicPr/>
                                        </pic:nvPicPr>
                                        <pic:blipFill>
                                          <a:blip r:embed="rId36">
                                            <a:extLst>
                                              <a:ext uri="{28A0092B-C50C-407E-A947-70E740481C1C}">
                                                <a14:useLocalDpi xmlns:a14="http://schemas.microsoft.com/office/drawing/2010/main" val="0"/>
                                              </a:ext>
                                            </a:extLst>
                                          </a:blip>
                                          <a:stretch>
                                            <a:fillRect/>
                                          </a:stretch>
                                        </pic:blipFill>
                                        <pic:spPr>
                                          <a:xfrm>
                                            <a:off x="0" y="0"/>
                                            <a:ext cx="2487173" cy="3364999"/>
                                          </a:xfrm>
                                          <a:prstGeom prst="rect">
                                            <a:avLst/>
                                          </a:prstGeom>
                                        </pic:spPr>
                                      </pic:pic>
                                    </a:graphicData>
                                  </a:graphic>
                                </wp:inline>
                              </w:drawing>
                            </w:r>
                          </w:p>
                          <w:p w14:paraId="656D6A82" w14:textId="312608AC" w:rsidR="00203F5B" w:rsidRDefault="00203F5B" w:rsidP="00885E58">
                            <w:r w:rsidRPr="00D91838">
                              <w:rPr>
                                <w:b/>
                                <w:sz w:val="20"/>
                              </w:rPr>
                              <w:t xml:space="preserve">Figure </w:t>
                            </w:r>
                            <w:r>
                              <w:rPr>
                                <w:b/>
                                <w:sz w:val="20"/>
                              </w:rPr>
                              <w:t>9</w:t>
                            </w:r>
                            <w:r w:rsidRPr="00D91838">
                              <w:rPr>
                                <w:sz w:val="20"/>
                              </w:rPr>
                              <w:t xml:space="preserve"> –</w:t>
                            </w:r>
                            <w:r>
                              <w:rPr>
                                <w:sz w:val="20"/>
                              </w:rPr>
                              <w:t xml:space="preserve"> As in Figure 2, except showing potential evapotranspiration </w:t>
                            </w:r>
                            <w:r w:rsidRPr="00885E58">
                              <w:rPr>
                                <w:i/>
                                <w:sz w:val="20"/>
                              </w:rPr>
                              <w:t>with</w:t>
                            </w:r>
                            <w:r>
                              <w:rPr>
                                <w:sz w:val="20"/>
                              </w:rPr>
                              <w:t xml:space="preserve"> vegetative resistance (pet1) for June-September.</w:t>
                            </w:r>
                          </w:p>
                        </w:txbxContent>
                      </wps:txbx>
                      <wps:bodyPr rot="0" spcFirstLastPara="0" vertOverflow="overflow" horzOverflow="overflow" vert="horz" wrap="square" lIns="91440" tIns="9144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39" type="#_x0000_t202" style="position:absolute;margin-left:0;margin-top:0;width:208.8pt;height:309.6pt;z-index:251700736;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" filled="f" strokecolor="black [3213]">
                <v:textbox inset=",7.2pt">
                  <w:txbxContent>
                    <w:p w14:paraId="2C44C605" w14:textId="6F8D3409" w:rsidR="00611598" w:rsidRDefault="00611598" w:rsidP="00885E58">
                      <w:pPr>
                        <w:rPr>
                          <w:b/>
                          <w:sz w:val="20"/>
                        </w:rPr>
                      </w:pPr>
                      <w:r>
                        <w:rPr>
                          <w:b/>
                          <w:noProof/>
                          <w:sz w:val="20"/>
                        </w:rPr>
                        <w:drawing>
                          <wp:inline distT="0" distB="0" distL="0" distR="0" wp14:anchorId="171220ED" wp14:editId="5A606902">
                            <wp:extent cx="2487173" cy="3364999"/>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PET1.png"/>
                                    <pic:cNvPicPr/>
                                  </pic:nvPicPr>
                                  <pic:blipFill>
                                    <a:blip r:embed="rId37">
                                      <a:extLst>
                                        <a:ext uri="{28A0092B-C50C-407E-A947-70E740481C1C}">
                                          <a14:useLocalDpi xmlns:a14="http://schemas.microsoft.com/office/drawing/2010/main" val="0"/>
                                        </a:ext>
                                      </a:extLst>
                                    </a:blip>
                                    <a:stretch>
                                      <a:fillRect/>
                                    </a:stretch>
                                  </pic:blipFill>
                                  <pic:spPr>
                                    <a:xfrm>
                                      <a:off x="0" y="0"/>
                                      <a:ext cx="2487173" cy="3364999"/>
                                    </a:xfrm>
                                    <a:prstGeom prst="rect">
                                      <a:avLst/>
                                    </a:prstGeom>
                                  </pic:spPr>
                                </pic:pic>
                              </a:graphicData>
                            </a:graphic>
                          </wp:inline>
                        </w:drawing>
                      </w:r>
                    </w:p>
                    <w:p w14:paraId="656D6A82" w14:textId="312608AC" w:rsidR="00611598" w:rsidRDefault="00611598" w:rsidP="00885E58">
                      <w:r w:rsidRPr="00D91838">
                        <w:rPr>
                          <w:b/>
                          <w:sz w:val="20"/>
                        </w:rPr>
                        <w:t xml:space="preserve">Figure </w:t>
                      </w:r>
                      <w:r>
                        <w:rPr>
                          <w:b/>
                          <w:sz w:val="20"/>
                        </w:rPr>
                        <w:t>9</w:t>
                      </w:r>
                      <w:r w:rsidRPr="00D91838">
                        <w:rPr>
                          <w:sz w:val="20"/>
                        </w:rPr>
                        <w:t xml:space="preserve"> –</w:t>
                      </w:r>
                      <w:r>
                        <w:rPr>
                          <w:sz w:val="20"/>
                        </w:rPr>
                        <w:t xml:space="preserve"> As in Figure 2, except showing potential evapotranspiration </w:t>
                      </w:r>
                      <w:r w:rsidRPr="00885E58">
                        <w:rPr>
                          <w:i/>
                          <w:sz w:val="20"/>
                        </w:rPr>
                        <w:t>with</w:t>
                      </w:r>
                      <w:r>
                        <w:rPr>
                          <w:sz w:val="20"/>
                        </w:rPr>
                        <w:t xml:space="preserve"> vegetative resistance (pet1) for June-September.</w:t>
                      </w:r>
                    </w:p>
                  </w:txbxContent>
                </v:textbox>
                <w10:wrap type="square" anchorx="margin" anchory="margin"/>
              </v:shape>
            </w:pict>
          </mc:Fallback>
        </mc:AlternateContent>
      </w:r>
      <w:r w:rsidR="007C7CFE">
        <w:rPr>
          <w:noProof/>
        </w:rPr>
        <mc:AlternateContent>
          <mc:Choice Requires="wps">
            <w:drawing>
              <wp:anchor distT="0" distB="0" distL="114300" distR="114300" simplePos="0" relativeHeight="251694592" behindDoc="0" locked="0" layoutInCell="1" allowOverlap="1" wp14:anchorId="38668EE7" wp14:editId="5C0CA3EF">
                <wp:simplePos x="0" y="0"/>
                <wp:positionH relativeFrom="margin">
                  <wp:align>right</wp:align>
                </wp:positionH>
                <wp:positionV relativeFrom="margin">
                  <wp:posOffset>4069080</wp:posOffset>
                </wp:positionV>
                <wp:extent cx="2651760" cy="3886200"/>
                <wp:effectExtent l="0" t="0" r="15240" b="25400"/>
                <wp:wrapSquare wrapText="bothSides"/>
                <wp:docPr id="71" name="Text Box 71"/>
                <wp:cNvGraphicFramePr/>
                <a:graphic xmlns:a="http://schemas.openxmlformats.org/drawingml/2006/main">
                  <a:graphicData uri="http://schemas.microsoft.com/office/word/2010/wordprocessingShape">
                    <wps:wsp>
                      <wps:cNvSpPr txBox="1"/>
                      <wps:spPr>
                        <a:xfrm>
                          <a:off x="0" y="0"/>
                          <a:ext cx="2651760" cy="388620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3511FE" w14:textId="0F27D216" w:rsidR="00203F5B" w:rsidRDefault="00203F5B" w:rsidP="000D5C79">
                            <w:pPr>
                              <w:rPr>
                                <w:b/>
                                <w:sz w:val="20"/>
                              </w:rPr>
                            </w:pPr>
                            <w:r>
                              <w:rPr>
                                <w:b/>
                                <w:noProof/>
                                <w:sz w:val="20"/>
                              </w:rPr>
                              <w:drawing>
                                <wp:inline distT="0" distB="0" distL="0" distR="0" wp14:anchorId="05B35396" wp14:editId="246AF065">
                                  <wp:extent cx="2487173" cy="3364999"/>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SoilMoistureJJAS.png"/>
                                          <pic:cNvPicPr/>
                                        </pic:nvPicPr>
                                        <pic:blipFill>
                                          <a:blip r:embed="rId38">
                                            <a:extLst>
                                              <a:ext uri="{28A0092B-C50C-407E-A947-70E740481C1C}">
                                                <a14:useLocalDpi xmlns:a14="http://schemas.microsoft.com/office/drawing/2010/main" val="0"/>
                                              </a:ext>
                                            </a:extLst>
                                          </a:blip>
                                          <a:stretch>
                                            <a:fillRect/>
                                          </a:stretch>
                                        </pic:blipFill>
                                        <pic:spPr>
                                          <a:xfrm>
                                            <a:off x="0" y="0"/>
                                            <a:ext cx="2487173" cy="3364999"/>
                                          </a:xfrm>
                                          <a:prstGeom prst="rect">
                                            <a:avLst/>
                                          </a:prstGeom>
                                        </pic:spPr>
                                      </pic:pic>
                                    </a:graphicData>
                                  </a:graphic>
                                </wp:inline>
                              </w:drawing>
                            </w:r>
                          </w:p>
                          <w:p w14:paraId="1E0030BE" w14:textId="5F76AE65" w:rsidR="00203F5B" w:rsidRDefault="00203F5B" w:rsidP="000D5C79">
                            <w:proofErr w:type="gramStart"/>
                            <w:r w:rsidRPr="00D91838">
                              <w:rPr>
                                <w:b/>
                                <w:sz w:val="20"/>
                              </w:rPr>
                              <w:t xml:space="preserve">Figure </w:t>
                            </w:r>
                            <w:r>
                              <w:rPr>
                                <w:b/>
                                <w:sz w:val="20"/>
                              </w:rPr>
                              <w:t>12</w:t>
                            </w:r>
                            <w:r w:rsidRPr="00D91838">
                              <w:rPr>
                                <w:sz w:val="20"/>
                              </w:rPr>
                              <w:t xml:space="preserve"> –</w:t>
                            </w:r>
                            <w:r>
                              <w:rPr>
                                <w:sz w:val="20"/>
                              </w:rPr>
                              <w:t xml:space="preserve"> As in Figure 2, except showing average soil moisture for June-September.</w:t>
                            </w:r>
                            <w:proofErr w:type="gramEnd"/>
                          </w:p>
                        </w:txbxContent>
                      </wps:txbx>
                      <wps:bodyPr rot="0" spcFirstLastPara="0" vertOverflow="overflow" horzOverflow="overflow" vert="horz" wrap="square" lIns="91440" tIns="9144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40" type="#_x0000_t202" style="position:absolute;margin-left:157.6pt;margin-top:320.4pt;width:208.8pt;height:306pt;z-index:25169459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" filled="f" strokecolor="black [3213]">
                <v:textbox inset=",7.2pt">
                  <w:txbxContent>
                    <w:p w14:paraId="5B3511FE" w14:textId="0F27D216" w:rsidR="00611598" w:rsidRDefault="00611598" w:rsidP="000D5C79">
                      <w:pPr>
                        <w:rPr>
                          <w:b/>
                          <w:sz w:val="20"/>
                        </w:rPr>
                      </w:pPr>
                      <w:r>
                        <w:rPr>
                          <w:b/>
                          <w:noProof/>
                          <w:sz w:val="20"/>
                        </w:rPr>
                        <w:drawing>
                          <wp:inline distT="0" distB="0" distL="0" distR="0" wp14:anchorId="05B35396" wp14:editId="246AF065">
                            <wp:extent cx="2487173" cy="3364999"/>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SoilMoistureJJAS.png"/>
                                    <pic:cNvPicPr/>
                                  </pic:nvPicPr>
                                  <pic:blipFill>
                                    <a:blip r:embed="rId39">
                                      <a:extLst>
                                        <a:ext uri="{28A0092B-C50C-407E-A947-70E740481C1C}">
                                          <a14:useLocalDpi xmlns:a14="http://schemas.microsoft.com/office/drawing/2010/main" val="0"/>
                                        </a:ext>
                                      </a:extLst>
                                    </a:blip>
                                    <a:stretch>
                                      <a:fillRect/>
                                    </a:stretch>
                                  </pic:blipFill>
                                  <pic:spPr>
                                    <a:xfrm>
                                      <a:off x="0" y="0"/>
                                      <a:ext cx="2487173" cy="3364999"/>
                                    </a:xfrm>
                                    <a:prstGeom prst="rect">
                                      <a:avLst/>
                                    </a:prstGeom>
                                  </pic:spPr>
                                </pic:pic>
                              </a:graphicData>
                            </a:graphic>
                          </wp:inline>
                        </w:drawing>
                      </w:r>
                    </w:p>
                    <w:p w14:paraId="1E0030BE" w14:textId="5F76AE65" w:rsidR="00611598" w:rsidRDefault="00611598" w:rsidP="000D5C79">
                      <w:r w:rsidRPr="00D91838">
                        <w:rPr>
                          <w:b/>
                          <w:sz w:val="20"/>
                        </w:rPr>
                        <w:t xml:space="preserve">Figure </w:t>
                      </w:r>
                      <w:r>
                        <w:rPr>
                          <w:b/>
                          <w:sz w:val="20"/>
                        </w:rPr>
                        <w:t>12</w:t>
                      </w:r>
                      <w:r w:rsidRPr="00D91838">
                        <w:rPr>
                          <w:sz w:val="20"/>
                        </w:rPr>
                        <w:t xml:space="preserve"> –</w:t>
                      </w:r>
                      <w:r>
                        <w:rPr>
                          <w:sz w:val="20"/>
                        </w:rPr>
                        <w:t xml:space="preserve"> As in Figure 2, except showing average soil moisture for June-September.</w:t>
                      </w:r>
                    </w:p>
                  </w:txbxContent>
                </v:textbox>
                <w10:wrap type="square" anchorx="margin" anchory="margin"/>
              </v:shape>
            </w:pict>
          </mc:Fallback>
        </mc:AlternateContent>
      </w:r>
      <w:r w:rsidR="007C7CFE">
        <w:rPr>
          <w:noProof/>
        </w:rPr>
        <mc:AlternateContent>
          <mc:Choice Requires="wps">
            <w:drawing>
              <wp:anchor distT="0" distB="0" distL="114300" distR="114300" simplePos="0" relativeHeight="251693568" behindDoc="0" locked="0" layoutInCell="1" allowOverlap="1" wp14:anchorId="2CB39092" wp14:editId="09032AD5">
                <wp:simplePos x="0" y="0"/>
                <wp:positionH relativeFrom="margin">
                  <wp:align>left</wp:align>
                </wp:positionH>
                <wp:positionV relativeFrom="margin">
                  <wp:posOffset>4069080</wp:posOffset>
                </wp:positionV>
                <wp:extent cx="2651760" cy="3886200"/>
                <wp:effectExtent l="0" t="0" r="15240" b="25400"/>
                <wp:wrapSquare wrapText="bothSides"/>
                <wp:docPr id="70" name="Text Box 70"/>
                <wp:cNvGraphicFramePr/>
                <a:graphic xmlns:a="http://schemas.openxmlformats.org/drawingml/2006/main">
                  <a:graphicData uri="http://schemas.microsoft.com/office/word/2010/wordprocessingShape">
                    <wps:wsp>
                      <wps:cNvSpPr txBox="1"/>
                      <wps:spPr>
                        <a:xfrm>
                          <a:off x="0" y="0"/>
                          <a:ext cx="2651760" cy="388620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849718" w14:textId="7F426BA2" w:rsidR="00203F5B" w:rsidRDefault="00203F5B" w:rsidP="000D5C79">
                            <w:pPr>
                              <w:rPr>
                                <w:b/>
                                <w:sz w:val="20"/>
                              </w:rPr>
                            </w:pPr>
                            <w:r>
                              <w:rPr>
                                <w:b/>
                                <w:noProof/>
                                <w:sz w:val="20"/>
                              </w:rPr>
                              <w:drawing>
                                <wp:inline distT="0" distB="0" distL="0" distR="0" wp14:anchorId="32281280" wp14:editId="271E3C9E">
                                  <wp:extent cx="2487173" cy="3364999"/>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SoilMoistureJFMA.png"/>
                                          <pic:cNvPicPr/>
                                        </pic:nvPicPr>
                                        <pic:blipFill>
                                          <a:blip r:embed="rId40">
                                            <a:extLst>
                                              <a:ext uri="{28A0092B-C50C-407E-A947-70E740481C1C}">
                                                <a14:useLocalDpi xmlns:a14="http://schemas.microsoft.com/office/drawing/2010/main" val="0"/>
                                              </a:ext>
                                            </a:extLst>
                                          </a:blip>
                                          <a:stretch>
                                            <a:fillRect/>
                                          </a:stretch>
                                        </pic:blipFill>
                                        <pic:spPr>
                                          <a:xfrm>
                                            <a:off x="0" y="0"/>
                                            <a:ext cx="2487173" cy="3364999"/>
                                          </a:xfrm>
                                          <a:prstGeom prst="rect">
                                            <a:avLst/>
                                          </a:prstGeom>
                                          <a:extLst>
                                            <a:ext uri="{FAA26D3D-D897-4be2-8F04-BA451C77F1D7}">
                                              <ma14:placeholderFlag xmlns:ma14="http://schemas.microsoft.com/office/mac/drawingml/2011/main"/>
                                            </a:ext>
                                          </a:extLst>
                                        </pic:spPr>
                                      </pic:pic>
                                    </a:graphicData>
                                  </a:graphic>
                                </wp:inline>
                              </w:drawing>
                            </w:r>
                          </w:p>
                          <w:p w14:paraId="7AA561DC" w14:textId="6533AAB6" w:rsidR="00203F5B" w:rsidRDefault="00203F5B" w:rsidP="000D5C79">
                            <w:proofErr w:type="gramStart"/>
                            <w:r w:rsidRPr="00D91838">
                              <w:rPr>
                                <w:b/>
                                <w:sz w:val="20"/>
                              </w:rPr>
                              <w:t xml:space="preserve">Figure </w:t>
                            </w:r>
                            <w:r>
                              <w:rPr>
                                <w:b/>
                                <w:sz w:val="20"/>
                              </w:rPr>
                              <w:t>11</w:t>
                            </w:r>
                            <w:r w:rsidRPr="00D91838">
                              <w:rPr>
                                <w:sz w:val="20"/>
                              </w:rPr>
                              <w:t xml:space="preserve"> –</w:t>
                            </w:r>
                            <w:r>
                              <w:rPr>
                                <w:sz w:val="20"/>
                              </w:rPr>
                              <w:t xml:space="preserve"> As in Figure 2, except showing average soil moisture for January-April.</w:t>
                            </w:r>
                            <w:proofErr w:type="gramEnd"/>
                          </w:p>
                        </w:txbxContent>
                      </wps:txbx>
                      <wps:bodyPr rot="0" spcFirstLastPara="0" vertOverflow="overflow" horzOverflow="overflow" vert="horz" wrap="square" lIns="91440" tIns="9144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41" type="#_x0000_t202" style="position:absolute;margin-left:0;margin-top:320.4pt;width:208.8pt;height:306pt;z-index:25169356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" filled="f" strokecolor="black [3213]">
                <v:textbox inset=",7.2pt">
                  <w:txbxContent>
                    <w:p w14:paraId="75849718" w14:textId="7F426BA2" w:rsidR="00611598" w:rsidRDefault="00611598" w:rsidP="000D5C79">
                      <w:pPr>
                        <w:rPr>
                          <w:b/>
                          <w:sz w:val="20"/>
                        </w:rPr>
                      </w:pPr>
                      <w:r>
                        <w:rPr>
                          <w:b/>
                          <w:noProof/>
                          <w:sz w:val="20"/>
                        </w:rPr>
                        <w:drawing>
                          <wp:inline distT="0" distB="0" distL="0" distR="0" wp14:anchorId="32281280" wp14:editId="271E3C9E">
                            <wp:extent cx="2487173" cy="3364999"/>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ves-SoilMoistureJFMA.png"/>
                                    <pic:cNvPicPr/>
                                  </pic:nvPicPr>
                                  <pic:blipFill>
                                    <a:blip r:embed="rId41">
                                      <a:extLst>
                                        <a:ext uri="{28A0092B-C50C-407E-A947-70E740481C1C}">
                                          <a14:useLocalDpi xmlns:a14="http://schemas.microsoft.com/office/drawing/2010/main" val="0"/>
                                        </a:ext>
                                      </a:extLst>
                                    </a:blip>
                                    <a:stretch>
                                      <a:fillRect/>
                                    </a:stretch>
                                  </pic:blipFill>
                                  <pic:spPr>
                                    <a:xfrm>
                                      <a:off x="0" y="0"/>
                                      <a:ext cx="2487173" cy="3364999"/>
                                    </a:xfrm>
                                    <a:prstGeom prst="rect">
                                      <a:avLst/>
                                    </a:prstGeom>
                                    <a:extLst>
                                      <a:ext uri="{FAA26D3D-D897-4be2-8F04-BA451C77F1D7}">
                                        <ma14:placeholderFlag xmlns:ma14="http://schemas.microsoft.com/office/mac/drawingml/2011/main"/>
                                      </a:ext>
                                    </a:extLst>
                                  </pic:spPr>
                                </pic:pic>
                              </a:graphicData>
                            </a:graphic>
                          </wp:inline>
                        </w:drawing>
                      </w:r>
                    </w:p>
                    <w:p w14:paraId="7AA561DC" w14:textId="6533AAB6" w:rsidR="00611598" w:rsidRDefault="00611598" w:rsidP="000D5C79">
                      <w:r w:rsidRPr="00D91838">
                        <w:rPr>
                          <w:b/>
                          <w:sz w:val="20"/>
                        </w:rPr>
                        <w:t xml:space="preserve">Figure </w:t>
                      </w:r>
                      <w:r>
                        <w:rPr>
                          <w:b/>
                          <w:sz w:val="20"/>
                        </w:rPr>
                        <w:t>11</w:t>
                      </w:r>
                      <w:r w:rsidRPr="00D91838">
                        <w:rPr>
                          <w:sz w:val="20"/>
                        </w:rPr>
                        <w:t xml:space="preserve"> –</w:t>
                      </w:r>
                      <w:r>
                        <w:rPr>
                          <w:sz w:val="20"/>
                        </w:rPr>
                        <w:t xml:space="preserve"> As in Figure 2, except showing average soil moisture for January-April.</w:t>
                      </w:r>
                    </w:p>
                  </w:txbxContent>
                </v:textbox>
                <w10:wrap type="square" anchorx="margin" anchory="margin"/>
              </v:shape>
            </w:pict>
          </mc:Fallback>
        </mc:AlternateContent>
      </w:r>
      <w:r w:rsidR="003758E3">
        <w:br w:type="page"/>
      </w:r>
    </w:p>
    <w:p w14:paraId="18A48BAB" w14:textId="13FDD060" w:rsidR="004C5252" w:rsidRDefault="004C5252" w:rsidP="00FC50F9">
      <w:pPr>
        <w:outlineLvl w:val="0"/>
        <w:rPr>
          <w:b/>
        </w:rPr>
      </w:pPr>
      <w:r>
        <w:rPr>
          <w:b/>
        </w:rPr>
        <w:t xml:space="preserve">PART </w:t>
      </w:r>
      <w:r w:rsidR="0062162F">
        <w:rPr>
          <w:b/>
        </w:rPr>
        <w:t>2</w:t>
      </w:r>
      <w:r w:rsidR="00FC50F9" w:rsidRPr="00FC50F9">
        <w:rPr>
          <w:b/>
        </w:rPr>
        <w:t>:</w:t>
      </w:r>
    </w:p>
    <w:p w14:paraId="28E8633C" w14:textId="7B8EDA63" w:rsidR="00FC50F9" w:rsidRDefault="00FC50F9" w:rsidP="004C5252">
      <w:pPr>
        <w:jc w:val="center"/>
        <w:outlineLvl w:val="0"/>
        <w:rPr>
          <w:b/>
          <w:i/>
        </w:rPr>
      </w:pPr>
      <w:r>
        <w:rPr>
          <w:b/>
          <w:i/>
        </w:rPr>
        <w:t xml:space="preserve">Summary </w:t>
      </w:r>
      <w:r w:rsidRPr="00FC50F9">
        <w:rPr>
          <w:b/>
          <w:i/>
        </w:rPr>
        <w:t xml:space="preserve">of changes </w:t>
      </w:r>
      <w:r>
        <w:rPr>
          <w:b/>
          <w:i/>
        </w:rPr>
        <w:t xml:space="preserve">for Bailey </w:t>
      </w:r>
      <w:proofErr w:type="spellStart"/>
      <w:r>
        <w:rPr>
          <w:b/>
          <w:i/>
        </w:rPr>
        <w:t>Ecosections</w:t>
      </w:r>
      <w:proofErr w:type="spellEnd"/>
      <w:r>
        <w:rPr>
          <w:b/>
          <w:i/>
        </w:rPr>
        <w:t xml:space="preserve"> and </w:t>
      </w:r>
      <w:proofErr w:type="spellStart"/>
      <w:r>
        <w:rPr>
          <w:b/>
          <w:i/>
        </w:rPr>
        <w:t>Omernik</w:t>
      </w:r>
      <w:proofErr w:type="spellEnd"/>
      <w:r>
        <w:rPr>
          <w:b/>
          <w:i/>
        </w:rPr>
        <w:t xml:space="preserve"> </w:t>
      </w:r>
      <w:proofErr w:type="spellStart"/>
      <w:r>
        <w:rPr>
          <w:b/>
          <w:i/>
        </w:rPr>
        <w:t>Ecoregions</w:t>
      </w:r>
      <w:proofErr w:type="spellEnd"/>
    </w:p>
    <w:p w14:paraId="7633AE90" w14:textId="77777777" w:rsidR="00FC50F9" w:rsidRDefault="00FC50F9" w:rsidP="00FC50F9">
      <w:pPr>
        <w:outlineLvl w:val="0"/>
        <w:rPr>
          <w:b/>
        </w:rPr>
      </w:pPr>
    </w:p>
    <w:p w14:paraId="325CFBCE" w14:textId="77777777" w:rsidR="004C5252" w:rsidRPr="00FC50F9" w:rsidRDefault="004C5252" w:rsidP="00FC50F9">
      <w:pPr>
        <w:outlineLvl w:val="0"/>
        <w:rPr>
          <w:b/>
        </w:rPr>
      </w:pPr>
    </w:p>
    <w:p w14:paraId="0784EA66" w14:textId="5649E107" w:rsidR="00E526BD" w:rsidRPr="00444C98" w:rsidRDefault="00444C98" w:rsidP="00444C98">
      <w:r>
        <w:rPr>
          <w:noProof/>
          <w:color w:val="000000"/>
        </w:rPr>
        <mc:AlternateContent>
          <mc:Choice Requires="wps">
            <w:drawing>
              <wp:anchor distT="0" distB="0" distL="114300" distR="114300" simplePos="0" relativeHeight="251661824" behindDoc="0" locked="0" layoutInCell="1" allowOverlap="1" wp14:anchorId="5AE9EA7F" wp14:editId="041CC2D8">
                <wp:simplePos x="0" y="0"/>
                <wp:positionH relativeFrom="column">
                  <wp:align>center</wp:align>
                </wp:positionH>
                <wp:positionV relativeFrom="margin">
                  <wp:align>bottom</wp:align>
                </wp:positionV>
                <wp:extent cx="5486400" cy="3997960"/>
                <wp:effectExtent l="0" t="0" r="0" b="0"/>
                <wp:wrapThrough wrapText="bothSides">
                  <wp:wrapPolygon edited="0">
                    <wp:start x="100" y="137"/>
                    <wp:lineTo x="100" y="21271"/>
                    <wp:lineTo x="21400" y="21271"/>
                    <wp:lineTo x="21400" y="137"/>
                    <wp:lineTo x="100" y="137"/>
                  </wp:wrapPolygon>
                </wp:wrapThrough>
                <wp:docPr id="2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99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180836F4" w14:textId="77777777" w:rsidR="00203F5B" w:rsidRPr="00583E50" w:rsidRDefault="00203F5B" w:rsidP="00B17DDE">
                            <w:pPr>
                              <w:rPr>
                                <w:sz w:val="6"/>
                                <w:szCs w:val="16"/>
                              </w:rPr>
                            </w:pPr>
                          </w:p>
                          <w:p w14:paraId="0E30DF59" w14:textId="4FCAED1D" w:rsidR="00203F5B" w:rsidRDefault="00203F5B" w:rsidP="00B17DDE">
                            <w:r>
                              <w:rPr>
                                <w:noProof/>
                              </w:rPr>
                              <w:drawing>
                                <wp:inline distT="0" distB="0" distL="0" distR="0" wp14:anchorId="393D45EB" wp14:editId="1BB8FA6C">
                                  <wp:extent cx="2560320" cy="3313031"/>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bailey_M242A_CoastRange_hd_A1B_2040s.png"/>
                                          <pic:cNvPicPr/>
                                        </pic:nvPicPr>
                                        <pic:blipFill>
                                          <a:blip r:embed="rId42">
                                            <a:extLst>
                                              <a:ext uri="{28A0092B-C50C-407E-A947-70E740481C1C}">
                                                <a14:useLocalDpi xmlns:a14="http://schemas.microsoft.com/office/drawing/2010/main" val="0"/>
                                              </a:ext>
                                            </a:extLst>
                                          </a:blip>
                                          <a:stretch>
                                            <a:fillRect/>
                                          </a:stretch>
                                        </pic:blipFill>
                                        <pic:spPr>
                                          <a:xfrm>
                                            <a:off x="0" y="0"/>
                                            <a:ext cx="2560320" cy="3313031"/>
                                          </a:xfrm>
                                          <a:prstGeom prst="rect">
                                            <a:avLst/>
                                          </a:prstGeom>
                                        </pic:spPr>
                                      </pic:pic>
                                    </a:graphicData>
                                  </a:graphic>
                                </wp:inline>
                              </w:drawing>
                            </w:r>
                            <w:r>
                              <w:t xml:space="preserve">    </w:t>
                            </w:r>
                            <w:r>
                              <w:rPr>
                                <w:noProof/>
                              </w:rPr>
                              <w:drawing>
                                <wp:inline distT="0" distB="0" distL="0" distR="0" wp14:anchorId="36F7436F" wp14:editId="6515E519">
                                  <wp:extent cx="2560320" cy="3313031"/>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omernik_1_CoastRange_hd_A1B_2040s.png"/>
                                          <pic:cNvPicPr/>
                                        </pic:nvPicPr>
                                        <pic:blipFill>
                                          <a:blip r:embed="rId43">
                                            <a:extLst>
                                              <a:ext uri="{28A0092B-C50C-407E-A947-70E740481C1C}">
                                                <a14:useLocalDpi xmlns:a14="http://schemas.microsoft.com/office/drawing/2010/main" val="0"/>
                                              </a:ext>
                                            </a:extLst>
                                          </a:blip>
                                          <a:stretch>
                                            <a:fillRect/>
                                          </a:stretch>
                                        </pic:blipFill>
                                        <pic:spPr>
                                          <a:xfrm>
                                            <a:off x="0" y="0"/>
                                            <a:ext cx="2560320" cy="3313031"/>
                                          </a:xfrm>
                                          <a:prstGeom prst="rect">
                                            <a:avLst/>
                                          </a:prstGeom>
                                        </pic:spPr>
                                      </pic:pic>
                                    </a:graphicData>
                                  </a:graphic>
                                </wp:inline>
                              </w:drawing>
                            </w:r>
                          </w:p>
                          <w:p w14:paraId="03F50F5C" w14:textId="107710A7" w:rsidR="00203F5B" w:rsidRPr="00B17DDE" w:rsidRDefault="00203F5B" w:rsidP="00B17DDE">
                            <w:pPr>
                              <w:rPr>
                                <w:sz w:val="20"/>
                                <w:szCs w:val="20"/>
                              </w:rPr>
                            </w:pPr>
                            <w:r w:rsidRPr="00B17DDE">
                              <w:rPr>
                                <w:b/>
                                <w:sz w:val="20"/>
                                <w:szCs w:val="20"/>
                              </w:rPr>
                              <w:t xml:space="preserve">Figure </w:t>
                            </w:r>
                            <w:r>
                              <w:rPr>
                                <w:b/>
                                <w:sz w:val="20"/>
                                <w:szCs w:val="20"/>
                              </w:rPr>
                              <w:t>4</w:t>
                            </w:r>
                            <w:r>
                              <w:rPr>
                                <w:sz w:val="20"/>
                                <w:szCs w:val="20"/>
                              </w:rPr>
                              <w:t xml:space="preserve"> – </w:t>
                            </w:r>
                            <w:r w:rsidRPr="00B17DDE">
                              <w:rPr>
                                <w:sz w:val="20"/>
                                <w:szCs w:val="20"/>
                              </w:rPr>
                              <w:t>Summary</w:t>
                            </w:r>
                            <w:r>
                              <w:rPr>
                                <w:sz w:val="20"/>
                                <w:szCs w:val="20"/>
                              </w:rPr>
                              <w:t xml:space="preserve"> </w:t>
                            </w:r>
                            <w:r w:rsidRPr="00B17DDE">
                              <w:rPr>
                                <w:sz w:val="20"/>
                                <w:szCs w:val="20"/>
                              </w:rPr>
                              <w:t xml:space="preserve">projections for Bailey </w:t>
                            </w:r>
                            <w:proofErr w:type="spellStart"/>
                            <w:r w:rsidRPr="00B17DDE">
                              <w:rPr>
                                <w:sz w:val="20"/>
                                <w:szCs w:val="20"/>
                              </w:rPr>
                              <w:t>ecosection</w:t>
                            </w:r>
                            <w:proofErr w:type="spellEnd"/>
                            <w:r w:rsidRPr="00B17DDE">
                              <w:rPr>
                                <w:sz w:val="20"/>
                                <w:szCs w:val="20"/>
                              </w:rPr>
                              <w:t xml:space="preserve"> M242A</w:t>
                            </w:r>
                            <w:r>
                              <w:rPr>
                                <w:sz w:val="20"/>
                                <w:szCs w:val="20"/>
                              </w:rPr>
                              <w:t xml:space="preserve"> and </w:t>
                            </w:r>
                            <w:proofErr w:type="spellStart"/>
                            <w:r>
                              <w:rPr>
                                <w:sz w:val="20"/>
                                <w:szCs w:val="20"/>
                              </w:rPr>
                              <w:t>Omernik</w:t>
                            </w:r>
                            <w:proofErr w:type="spellEnd"/>
                            <w:r>
                              <w:rPr>
                                <w:sz w:val="20"/>
                                <w:szCs w:val="20"/>
                              </w:rPr>
                              <w:t xml:space="preserve"> Level III </w:t>
                            </w:r>
                            <w:proofErr w:type="spellStart"/>
                            <w:r>
                              <w:rPr>
                                <w:sz w:val="20"/>
                                <w:szCs w:val="20"/>
                              </w:rPr>
                              <w:t>ecoregion</w:t>
                            </w:r>
                            <w:proofErr w:type="spellEnd"/>
                            <w:r>
                              <w:rPr>
                                <w:sz w:val="20"/>
                                <w:szCs w:val="20"/>
                              </w:rPr>
                              <w:t xml:space="preserve"> 1</w:t>
                            </w:r>
                            <w:r w:rsidRPr="00B17DDE">
                              <w:rPr>
                                <w:sz w:val="20"/>
                                <w:szCs w:val="20"/>
                              </w:rPr>
                              <w:t xml:space="preserve">, Coast Range (A1B, 2080s). All units are in millimeters (mm), except temperature, which is in degrees Celsius (C). </w:t>
                            </w:r>
                            <w:r>
                              <w:rPr>
                                <w:sz w:val="20"/>
                                <w:szCs w:val="20"/>
                              </w:rPr>
                              <w:t>These and s</w:t>
                            </w:r>
                            <w:r w:rsidRPr="00B17DDE">
                              <w:rPr>
                                <w:sz w:val="20"/>
                                <w:szCs w:val="20"/>
                              </w:rPr>
                              <w:t xml:space="preserve">imilar plots are available online </w:t>
                            </w:r>
                            <w:r>
                              <w:rPr>
                                <w:sz w:val="20"/>
                                <w:szCs w:val="20"/>
                              </w:rPr>
                              <w:t xml:space="preserve">(scenarios A1B, B1; </w:t>
                            </w:r>
                            <w:r w:rsidRPr="00B17DDE">
                              <w:rPr>
                                <w:sz w:val="20"/>
                                <w:szCs w:val="20"/>
                              </w:rPr>
                              <w:t>2020s</w:t>
                            </w:r>
                            <w:r>
                              <w:rPr>
                                <w:sz w:val="20"/>
                                <w:szCs w:val="20"/>
                              </w:rPr>
                              <w:t xml:space="preserve">, </w:t>
                            </w:r>
                            <w:r w:rsidRPr="00B17DDE">
                              <w:rPr>
                                <w:sz w:val="20"/>
                                <w:szCs w:val="20"/>
                              </w:rPr>
                              <w:t xml:space="preserve">2040s </w:t>
                            </w:r>
                            <w:r>
                              <w:rPr>
                                <w:sz w:val="20"/>
                                <w:szCs w:val="20"/>
                              </w:rPr>
                              <w:t>and 2080s)</w:t>
                            </w:r>
                            <w:r w:rsidRPr="00B17DDE">
                              <w:rPr>
                                <w:sz w:val="20"/>
                                <w:szCs w:val="20"/>
                              </w:rPr>
                              <w:t>.</w:t>
                            </w:r>
                          </w:p>
                          <w:p w14:paraId="6B5AEE79" w14:textId="77777777" w:rsidR="00203F5B" w:rsidRDefault="00203F5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42" type="#_x0000_t202" style="position:absolute;margin-left:0;margin-top:0;width:6in;height:314.8pt;z-index:251661824;visibility:visible;mso-wrap-style:square;mso-width-percent:0;mso-height-percent:0;mso-wrap-distance-left:9pt;mso-wrap-distance-top:0;mso-wrap-distance-right:9pt;mso-wrap-distance-bottom:0;mso-position-horizontal:center;mso-position-horizontal-relative:text;mso-position-vertical:bottom;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" filled="f" stroked="f">
                <v:textbox inset=",7.2pt,,7.2pt">
                  <w:txbxContent>
                    <w:p w14:paraId="180836F4" w14:textId="77777777" w:rsidR="00611598" w:rsidRPr="00583E50" w:rsidRDefault="00611598" w:rsidP="00B17DDE">
                      <w:pPr>
                        <w:rPr>
                          <w:sz w:val="6"/>
                          <w:szCs w:val="16"/>
                        </w:rPr>
                      </w:pPr>
                    </w:p>
                    <w:p w14:paraId="0E30DF59" w14:textId="4FCAED1D" w:rsidR="00611598" w:rsidRDefault="00611598" w:rsidP="00B17DDE">
                      <w:r>
                        <w:rPr>
                          <w:noProof/>
                        </w:rPr>
                        <w:drawing>
                          <wp:inline distT="0" distB="0" distL="0" distR="0" wp14:anchorId="393D45EB" wp14:editId="1BB8FA6C">
                            <wp:extent cx="2560320" cy="3313031"/>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bailey_M242A_CoastRange_hd_A1B_2040s.png"/>
                                    <pic:cNvPicPr/>
                                  </pic:nvPicPr>
                                  <pic:blipFill>
                                    <a:blip r:embed="rId44">
                                      <a:extLst>
                                        <a:ext uri="{28A0092B-C50C-407E-A947-70E740481C1C}">
                                          <a14:useLocalDpi xmlns:a14="http://schemas.microsoft.com/office/drawing/2010/main" val="0"/>
                                        </a:ext>
                                      </a:extLst>
                                    </a:blip>
                                    <a:stretch>
                                      <a:fillRect/>
                                    </a:stretch>
                                  </pic:blipFill>
                                  <pic:spPr>
                                    <a:xfrm>
                                      <a:off x="0" y="0"/>
                                      <a:ext cx="2560320" cy="3313031"/>
                                    </a:xfrm>
                                    <a:prstGeom prst="rect">
                                      <a:avLst/>
                                    </a:prstGeom>
                                  </pic:spPr>
                                </pic:pic>
                              </a:graphicData>
                            </a:graphic>
                          </wp:inline>
                        </w:drawing>
                      </w:r>
                      <w:r>
                        <w:t xml:space="preserve">    </w:t>
                      </w:r>
                      <w:r>
                        <w:rPr>
                          <w:noProof/>
                        </w:rPr>
                        <w:drawing>
                          <wp:inline distT="0" distB="0" distL="0" distR="0" wp14:anchorId="36F7436F" wp14:editId="6515E519">
                            <wp:extent cx="2560320" cy="3313031"/>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omernik_1_CoastRange_hd_A1B_2040s.png"/>
                                    <pic:cNvPicPr/>
                                  </pic:nvPicPr>
                                  <pic:blipFill>
                                    <a:blip r:embed="rId45">
                                      <a:extLst>
                                        <a:ext uri="{28A0092B-C50C-407E-A947-70E740481C1C}">
                                          <a14:useLocalDpi xmlns:a14="http://schemas.microsoft.com/office/drawing/2010/main" val="0"/>
                                        </a:ext>
                                      </a:extLst>
                                    </a:blip>
                                    <a:stretch>
                                      <a:fillRect/>
                                    </a:stretch>
                                  </pic:blipFill>
                                  <pic:spPr>
                                    <a:xfrm>
                                      <a:off x="0" y="0"/>
                                      <a:ext cx="2560320" cy="3313031"/>
                                    </a:xfrm>
                                    <a:prstGeom prst="rect">
                                      <a:avLst/>
                                    </a:prstGeom>
                                  </pic:spPr>
                                </pic:pic>
                              </a:graphicData>
                            </a:graphic>
                          </wp:inline>
                        </w:drawing>
                      </w:r>
                    </w:p>
                    <w:p w14:paraId="03F50F5C" w14:textId="107710A7" w:rsidR="00611598" w:rsidRPr="00B17DDE" w:rsidRDefault="00611598" w:rsidP="00B17DDE">
                      <w:pPr>
                        <w:rPr>
                          <w:sz w:val="20"/>
                          <w:szCs w:val="20"/>
                        </w:rPr>
                      </w:pPr>
                      <w:r w:rsidRPr="00B17DDE">
                        <w:rPr>
                          <w:b/>
                          <w:sz w:val="20"/>
                          <w:szCs w:val="20"/>
                        </w:rPr>
                        <w:t xml:space="preserve">Figure </w:t>
                      </w:r>
                      <w:r>
                        <w:rPr>
                          <w:b/>
                          <w:sz w:val="20"/>
                          <w:szCs w:val="20"/>
                        </w:rPr>
                        <w:t>4</w:t>
                      </w:r>
                      <w:r>
                        <w:rPr>
                          <w:sz w:val="20"/>
                          <w:szCs w:val="20"/>
                        </w:rPr>
                        <w:t xml:space="preserve"> – </w:t>
                      </w:r>
                      <w:r w:rsidRPr="00B17DDE">
                        <w:rPr>
                          <w:sz w:val="20"/>
                          <w:szCs w:val="20"/>
                        </w:rPr>
                        <w:t>Summary</w:t>
                      </w:r>
                      <w:r>
                        <w:rPr>
                          <w:sz w:val="20"/>
                          <w:szCs w:val="20"/>
                        </w:rPr>
                        <w:t xml:space="preserve"> </w:t>
                      </w:r>
                      <w:r w:rsidRPr="00B17DDE">
                        <w:rPr>
                          <w:sz w:val="20"/>
                          <w:szCs w:val="20"/>
                        </w:rPr>
                        <w:t>projections for Bailey ecosection M242A</w:t>
                      </w:r>
                      <w:r>
                        <w:rPr>
                          <w:sz w:val="20"/>
                          <w:szCs w:val="20"/>
                        </w:rPr>
                        <w:t xml:space="preserve"> and Omernik Level III ecoregion 1</w:t>
                      </w:r>
                      <w:r w:rsidRPr="00B17DDE">
                        <w:rPr>
                          <w:sz w:val="20"/>
                          <w:szCs w:val="20"/>
                        </w:rPr>
                        <w:t xml:space="preserve">, Coast Range (A1B, 2080s). All units are in millimeters (mm), except temperature, which is in degrees Celsius (C). </w:t>
                      </w:r>
                      <w:r>
                        <w:rPr>
                          <w:sz w:val="20"/>
                          <w:szCs w:val="20"/>
                        </w:rPr>
                        <w:t>These and s</w:t>
                      </w:r>
                      <w:r w:rsidRPr="00B17DDE">
                        <w:rPr>
                          <w:sz w:val="20"/>
                          <w:szCs w:val="20"/>
                        </w:rPr>
                        <w:t xml:space="preserve">imilar plots are available online </w:t>
                      </w:r>
                      <w:r>
                        <w:rPr>
                          <w:sz w:val="20"/>
                          <w:szCs w:val="20"/>
                        </w:rPr>
                        <w:t xml:space="preserve">(scenarios A1B, B1; </w:t>
                      </w:r>
                      <w:r w:rsidRPr="00B17DDE">
                        <w:rPr>
                          <w:sz w:val="20"/>
                          <w:szCs w:val="20"/>
                        </w:rPr>
                        <w:t>2020s</w:t>
                      </w:r>
                      <w:r>
                        <w:rPr>
                          <w:sz w:val="20"/>
                          <w:szCs w:val="20"/>
                        </w:rPr>
                        <w:t xml:space="preserve">, </w:t>
                      </w:r>
                      <w:r w:rsidRPr="00B17DDE">
                        <w:rPr>
                          <w:sz w:val="20"/>
                          <w:szCs w:val="20"/>
                        </w:rPr>
                        <w:t xml:space="preserve">2040s </w:t>
                      </w:r>
                      <w:r>
                        <w:rPr>
                          <w:sz w:val="20"/>
                          <w:szCs w:val="20"/>
                        </w:rPr>
                        <w:t>and 2080s)</w:t>
                      </w:r>
                      <w:r w:rsidRPr="00B17DDE">
                        <w:rPr>
                          <w:sz w:val="20"/>
                          <w:szCs w:val="20"/>
                        </w:rPr>
                        <w:t>.</w:t>
                      </w:r>
                    </w:p>
                    <w:p w14:paraId="6B5AEE79" w14:textId="77777777" w:rsidR="00611598" w:rsidRDefault="00611598"/>
                  </w:txbxContent>
                </v:textbox>
                <w10:wrap type="through" anchory="margin"/>
              </v:shape>
            </w:pict>
          </mc:Fallback>
        </mc:AlternateContent>
      </w:r>
      <w:r w:rsidR="00E526BD" w:rsidRPr="00C3295E">
        <w:rPr>
          <w:i/>
        </w:rPr>
        <w:t>Coast Range</w:t>
      </w:r>
      <w:r w:rsidR="001C204C" w:rsidRPr="00C3295E">
        <w:rPr>
          <w:i/>
        </w:rPr>
        <w:t xml:space="preserve"> (Bailey M242A, </w:t>
      </w:r>
      <w:proofErr w:type="spellStart"/>
      <w:r w:rsidR="001C204C" w:rsidRPr="00C3295E">
        <w:rPr>
          <w:i/>
        </w:rPr>
        <w:t>Omernik</w:t>
      </w:r>
      <w:proofErr w:type="spellEnd"/>
      <w:r w:rsidR="001C204C" w:rsidRPr="00C3295E">
        <w:rPr>
          <w:i/>
        </w:rPr>
        <w:t xml:space="preserve"> 1)</w:t>
      </w:r>
    </w:p>
    <w:p w14:paraId="11210F78" w14:textId="77777777" w:rsidR="00E526BD" w:rsidRPr="00C3295E" w:rsidRDefault="00E526BD" w:rsidP="006A1ADE">
      <w:pPr>
        <w:rPr>
          <w:i/>
        </w:rPr>
      </w:pPr>
    </w:p>
    <w:p w14:paraId="3C5B1BDA" w14:textId="77777777" w:rsidR="00CD5130" w:rsidRPr="00C3295E" w:rsidRDefault="00306BCF" w:rsidP="006A1ADE">
      <w:pPr>
        <w:rPr>
          <w:color w:val="000000"/>
        </w:rPr>
      </w:pPr>
      <w:r w:rsidRPr="00C3295E">
        <w:t>The coast range has historically been defined by a climate of mild temperatures</w:t>
      </w:r>
      <w:r w:rsidR="00644529" w:rsidRPr="00C3295E">
        <w:t xml:space="preserve"> and wet winters. Monthly average temperatures typically range</w:t>
      </w:r>
      <w:r w:rsidRPr="00C3295E">
        <w:t xml:space="preserve"> from 4</w:t>
      </w:r>
      <w:r w:rsidR="00644529" w:rsidRPr="00C3295E">
        <w:rPr>
          <w:color w:val="000000"/>
        </w:rPr>
        <w:t>°</w:t>
      </w:r>
      <w:r w:rsidRPr="00C3295E">
        <w:t>C in winter to 15</w:t>
      </w:r>
      <w:r w:rsidR="00644529" w:rsidRPr="00C3295E">
        <w:rPr>
          <w:color w:val="000000"/>
        </w:rPr>
        <w:t>°</w:t>
      </w:r>
      <w:r w:rsidR="00644529" w:rsidRPr="00C3295E">
        <w:t>C in summer</w:t>
      </w:r>
      <w:r w:rsidR="00A23D2C" w:rsidRPr="00C3295E">
        <w:t xml:space="preserve">. Average </w:t>
      </w:r>
      <w:r w:rsidR="00644529" w:rsidRPr="00C3295E">
        <w:t xml:space="preserve">monthly rainfall totals </w:t>
      </w:r>
      <w:r w:rsidR="00A23D2C" w:rsidRPr="00C3295E">
        <w:t>approach</w:t>
      </w:r>
      <w:r w:rsidR="00644529" w:rsidRPr="00C3295E">
        <w:t xml:space="preserve"> 400 mm (~16 in.) in the peak rainfall months of November-January, while dropping </w:t>
      </w:r>
      <w:r w:rsidR="0053017C" w:rsidRPr="00C3295E">
        <w:t>to</w:t>
      </w:r>
      <w:r w:rsidR="00644529" w:rsidRPr="00C3295E">
        <w:t xml:space="preserve"> </w:t>
      </w:r>
      <w:r w:rsidR="0053017C" w:rsidRPr="00C3295E">
        <w:t>30</w:t>
      </w:r>
      <w:r w:rsidR="00644529" w:rsidRPr="00C3295E">
        <w:t xml:space="preserve"> mm (~1</w:t>
      </w:r>
      <w:r w:rsidR="0053017C" w:rsidRPr="00C3295E">
        <w:t>.2</w:t>
      </w:r>
      <w:r w:rsidR="00644529" w:rsidRPr="00C3295E">
        <w:t xml:space="preserve"> in.) in July and August. Temperature is projected to increase throughout </w:t>
      </w:r>
      <w:r w:rsidR="00A23D2C" w:rsidRPr="00C3295E">
        <w:t xml:space="preserve">all months of </w:t>
      </w:r>
      <w:r w:rsidR="00644529" w:rsidRPr="00C3295E">
        <w:t>the year, with end-of-century increases reaching 2.</w:t>
      </w:r>
      <w:r w:rsidR="005718C1">
        <w:t>5</w:t>
      </w:r>
      <w:r w:rsidR="00644529" w:rsidRPr="00C3295E">
        <w:rPr>
          <w:color w:val="000000"/>
        </w:rPr>
        <w:t>°C in winter</w:t>
      </w:r>
      <w:r w:rsidR="00247A35" w:rsidRPr="00C3295E">
        <w:rPr>
          <w:color w:val="000000"/>
        </w:rPr>
        <w:t xml:space="preserve"> (Dec-Feb)</w:t>
      </w:r>
      <w:r w:rsidR="00644529" w:rsidRPr="00C3295E">
        <w:rPr>
          <w:color w:val="000000"/>
        </w:rPr>
        <w:t xml:space="preserve"> and </w:t>
      </w:r>
      <w:r w:rsidR="005718C1">
        <w:rPr>
          <w:color w:val="000000"/>
        </w:rPr>
        <w:t>3.9</w:t>
      </w:r>
      <w:r w:rsidR="00644529" w:rsidRPr="00C3295E">
        <w:rPr>
          <w:color w:val="000000"/>
        </w:rPr>
        <w:t>°C</w:t>
      </w:r>
      <w:r w:rsidR="005718C1">
        <w:rPr>
          <w:color w:val="000000"/>
        </w:rPr>
        <w:t xml:space="preserve"> </w:t>
      </w:r>
      <w:r w:rsidR="00644529" w:rsidRPr="00C3295E">
        <w:rPr>
          <w:color w:val="000000"/>
        </w:rPr>
        <w:t>in summer</w:t>
      </w:r>
      <w:r w:rsidR="00247A35" w:rsidRPr="00C3295E">
        <w:rPr>
          <w:color w:val="000000"/>
        </w:rPr>
        <w:t xml:space="preserve"> (Jun-Aug)</w:t>
      </w:r>
      <w:r w:rsidR="00644529" w:rsidRPr="00C3295E">
        <w:rPr>
          <w:color w:val="000000"/>
        </w:rPr>
        <w:t xml:space="preserve">. Precipitation </w:t>
      </w:r>
      <w:r w:rsidR="00CD5130" w:rsidRPr="00C3295E">
        <w:rPr>
          <w:color w:val="000000"/>
        </w:rPr>
        <w:t>changes vary significantly among models, but the central tendency shows a 9% increase in total winter (Nov-Feb) precipitation and a 2</w:t>
      </w:r>
      <w:r w:rsidR="005718C1">
        <w:rPr>
          <w:color w:val="000000"/>
        </w:rPr>
        <w:t>4</w:t>
      </w:r>
      <w:r w:rsidR="00CD5130" w:rsidRPr="00C3295E">
        <w:rPr>
          <w:color w:val="000000"/>
        </w:rPr>
        <w:t>% decrease in total summer (Jun-Sep) precipitation.</w:t>
      </w:r>
    </w:p>
    <w:p w14:paraId="0E4848F3" w14:textId="77777777" w:rsidR="00CD5130" w:rsidRPr="00C3295E" w:rsidRDefault="00CD5130" w:rsidP="006A1ADE">
      <w:pPr>
        <w:rPr>
          <w:color w:val="000000"/>
        </w:rPr>
      </w:pPr>
    </w:p>
    <w:p w14:paraId="52CD7A5F" w14:textId="2EA7DAF9" w:rsidR="00266581" w:rsidRDefault="00CD5130" w:rsidP="006A1ADE">
      <w:pPr>
        <w:rPr>
          <w:color w:val="000000"/>
        </w:rPr>
      </w:pPr>
      <w:r w:rsidRPr="00C3295E">
        <w:rPr>
          <w:color w:val="000000"/>
        </w:rPr>
        <w:t>The region is predominantly rain-dominant, receiving the vast majority of its precipitation as rain</w:t>
      </w:r>
      <w:r w:rsidR="00266581">
        <w:rPr>
          <w:color w:val="000000"/>
        </w:rPr>
        <w:t xml:space="preserve"> instead of snow</w:t>
      </w:r>
      <w:r w:rsidRPr="00C3295E">
        <w:rPr>
          <w:color w:val="000000"/>
        </w:rPr>
        <w:t xml:space="preserve">. This characteristic is accentuated in the projections, showing a </w:t>
      </w:r>
      <w:r w:rsidR="00717954">
        <w:rPr>
          <w:color w:val="000000"/>
        </w:rPr>
        <w:t>69-78</w:t>
      </w:r>
      <w:r w:rsidRPr="00C3295E">
        <w:rPr>
          <w:color w:val="000000"/>
        </w:rPr>
        <w:t>%</w:t>
      </w:r>
      <w:r w:rsidR="00717954">
        <w:rPr>
          <w:color w:val="000000"/>
        </w:rPr>
        <w:t xml:space="preserve"> </w:t>
      </w:r>
      <w:r w:rsidRPr="00C3295E">
        <w:rPr>
          <w:color w:val="000000"/>
        </w:rPr>
        <w:t>decline in April 1</w:t>
      </w:r>
      <w:r w:rsidRPr="00C3295E">
        <w:rPr>
          <w:color w:val="000000"/>
          <w:vertAlign w:val="superscript"/>
        </w:rPr>
        <w:t>st</w:t>
      </w:r>
      <w:r w:rsidRPr="00C3295E">
        <w:rPr>
          <w:color w:val="000000"/>
        </w:rPr>
        <w:t xml:space="preserve"> </w:t>
      </w:r>
      <w:proofErr w:type="spellStart"/>
      <w:r w:rsidRPr="00C3295E">
        <w:rPr>
          <w:color w:val="000000"/>
        </w:rPr>
        <w:t>swe</w:t>
      </w:r>
      <w:proofErr w:type="spellEnd"/>
      <w:r w:rsidRPr="00C3295E">
        <w:rPr>
          <w:color w:val="000000"/>
        </w:rPr>
        <w:t xml:space="preserve"> and a greater </w:t>
      </w:r>
      <w:r w:rsidR="00CE603D" w:rsidRPr="00C3295E">
        <w:rPr>
          <w:color w:val="000000"/>
        </w:rPr>
        <w:t>early-season peak in runoff</w:t>
      </w:r>
      <w:r w:rsidR="0014269B">
        <w:rPr>
          <w:color w:val="000000"/>
        </w:rPr>
        <w:t xml:space="preserve">. Though snow accumulation is fairly minor in this region, </w:t>
      </w:r>
      <w:r w:rsidR="00266581">
        <w:rPr>
          <w:color w:val="000000"/>
        </w:rPr>
        <w:t>areas that consistently receive snow are projected to experience a lengthening of the snow season, in stark contrast with the remainder of the Pacific Northwest. This is likely a result of the cloudy, cool conditions that characterize the climate of the coast range, combined with projected increases in winter precipitation.</w:t>
      </w:r>
    </w:p>
    <w:p w14:paraId="06485466" w14:textId="77777777" w:rsidR="00266581" w:rsidRDefault="00266581" w:rsidP="006A1ADE">
      <w:pPr>
        <w:rPr>
          <w:color w:val="000000"/>
        </w:rPr>
      </w:pPr>
    </w:p>
    <w:p w14:paraId="06234216" w14:textId="3C8A104B" w:rsidR="00CD5130" w:rsidRPr="00C3295E" w:rsidRDefault="00CE603D" w:rsidP="006A1ADE">
      <w:pPr>
        <w:rPr>
          <w:color w:val="000000"/>
        </w:rPr>
      </w:pPr>
      <w:r w:rsidRPr="00C3295E">
        <w:rPr>
          <w:color w:val="000000"/>
        </w:rPr>
        <w:t>I</w:t>
      </w:r>
      <w:r w:rsidR="00484884" w:rsidRPr="00C3295E">
        <w:rPr>
          <w:color w:val="000000"/>
        </w:rPr>
        <w:t>ncreases in temperature drive a summer (Jun-Sep)</w:t>
      </w:r>
      <w:r w:rsidR="00717954">
        <w:rPr>
          <w:color w:val="000000"/>
        </w:rPr>
        <w:t xml:space="preserve"> increase in pet1 of 22% </w:t>
      </w:r>
      <w:r w:rsidRPr="00C3295E">
        <w:rPr>
          <w:color w:val="000000"/>
        </w:rPr>
        <w:t xml:space="preserve">and pet3 of </w:t>
      </w:r>
      <w:r w:rsidR="00717954" w:rsidRPr="00C3295E">
        <w:rPr>
          <w:color w:val="000000"/>
        </w:rPr>
        <w:t>1</w:t>
      </w:r>
      <w:r w:rsidR="00717954">
        <w:rPr>
          <w:color w:val="000000"/>
        </w:rPr>
        <w:t>3</w:t>
      </w:r>
      <w:r w:rsidR="00717954" w:rsidRPr="00C3295E">
        <w:rPr>
          <w:color w:val="000000"/>
        </w:rPr>
        <w:t>%</w:t>
      </w:r>
      <w:r w:rsidRPr="00C3295E">
        <w:rPr>
          <w:color w:val="000000"/>
        </w:rPr>
        <w:t xml:space="preserve">. Although soil moisture does not change appreciably in winter, </w:t>
      </w:r>
      <w:r w:rsidR="00C94761" w:rsidRPr="00C3295E">
        <w:rPr>
          <w:color w:val="000000"/>
        </w:rPr>
        <w:t xml:space="preserve">in </w:t>
      </w:r>
      <w:r w:rsidRPr="00C3295E">
        <w:rPr>
          <w:color w:val="000000"/>
        </w:rPr>
        <w:t>summer</w:t>
      </w:r>
      <w:r w:rsidR="00220F35">
        <w:rPr>
          <w:color w:val="000000"/>
        </w:rPr>
        <w:t xml:space="preserve"> </w:t>
      </w:r>
      <w:r w:rsidR="00220F35" w:rsidRPr="00C3295E">
        <w:rPr>
          <w:color w:val="000000"/>
        </w:rPr>
        <w:t>(Jun-Sep)</w:t>
      </w:r>
      <w:r w:rsidRPr="00C3295E">
        <w:rPr>
          <w:color w:val="000000"/>
        </w:rPr>
        <w:t xml:space="preserve"> the increase in evaporative demand appears</w:t>
      </w:r>
      <w:r w:rsidR="00CD34C2" w:rsidRPr="00C3295E">
        <w:rPr>
          <w:color w:val="000000"/>
        </w:rPr>
        <w:t xml:space="preserve"> to result in substantial declines (</w:t>
      </w:r>
      <w:r w:rsidR="0069685B">
        <w:rPr>
          <w:color w:val="000000"/>
        </w:rPr>
        <w:t>12-</w:t>
      </w:r>
      <w:r w:rsidR="00717954">
        <w:rPr>
          <w:color w:val="000000"/>
        </w:rPr>
        <w:t>13%</w:t>
      </w:r>
      <w:r w:rsidR="00CD34C2" w:rsidRPr="00C3295E">
        <w:rPr>
          <w:color w:val="000000"/>
        </w:rPr>
        <w:t xml:space="preserve">) in available moisture. This has consequences for </w:t>
      </w:r>
      <w:proofErr w:type="spellStart"/>
      <w:r w:rsidR="00CD34C2" w:rsidRPr="00C3295E">
        <w:rPr>
          <w:color w:val="000000"/>
        </w:rPr>
        <w:t>aet</w:t>
      </w:r>
      <w:proofErr w:type="spellEnd"/>
      <w:r w:rsidR="00CD34C2" w:rsidRPr="00C3295E">
        <w:rPr>
          <w:color w:val="000000"/>
        </w:rPr>
        <w:t xml:space="preserve">, which shows increases of </w:t>
      </w:r>
      <w:r w:rsidR="00717954">
        <w:rPr>
          <w:color w:val="000000"/>
        </w:rPr>
        <w:t>13</w:t>
      </w:r>
      <w:r w:rsidR="006D755E">
        <w:rPr>
          <w:color w:val="000000"/>
        </w:rPr>
        <w:t>-14</w:t>
      </w:r>
      <w:r w:rsidR="00717954">
        <w:rPr>
          <w:color w:val="000000"/>
        </w:rPr>
        <w:t>%</w:t>
      </w:r>
      <w:r w:rsidR="00CD34C2" w:rsidRPr="00C3295E">
        <w:rPr>
          <w:color w:val="000000"/>
        </w:rPr>
        <w:t xml:space="preserve"> in late spring (May-Jun) due to the earlie</w:t>
      </w:r>
      <w:r w:rsidR="006D755E">
        <w:rPr>
          <w:color w:val="000000"/>
        </w:rPr>
        <w:t xml:space="preserve">r melt season and decreases of </w:t>
      </w:r>
      <w:r w:rsidR="00717954">
        <w:rPr>
          <w:color w:val="000000"/>
        </w:rPr>
        <w:t xml:space="preserve">11-13% </w:t>
      </w:r>
      <w:r w:rsidR="00CD34C2" w:rsidRPr="00C3295E">
        <w:rPr>
          <w:color w:val="000000"/>
        </w:rPr>
        <w:t>in late summer (Aug-Sep), a symptom of the decline in soil moisture.</w:t>
      </w:r>
    </w:p>
    <w:p w14:paraId="6BD4066F" w14:textId="4913C017" w:rsidR="001E34A3" w:rsidRPr="00C3295E" w:rsidRDefault="0025431D" w:rsidP="006A1ADE">
      <w:pPr>
        <w:rPr>
          <w:color w:val="000000"/>
        </w:rPr>
      </w:pPr>
      <w:r>
        <w:rPr>
          <w:noProof/>
          <w:color w:val="000000"/>
        </w:rPr>
        <mc:AlternateContent>
          <mc:Choice Requires="wps">
            <w:drawing>
              <wp:anchor distT="0" distB="0" distL="114300" distR="114300" simplePos="0" relativeHeight="251657728" behindDoc="0" locked="0" layoutInCell="1" allowOverlap="0" wp14:anchorId="5E691385" wp14:editId="0E3716ED">
                <wp:simplePos x="0" y="0"/>
                <wp:positionH relativeFrom="column">
                  <wp:align>center</wp:align>
                </wp:positionH>
                <wp:positionV relativeFrom="margin">
                  <wp:align>top</wp:align>
                </wp:positionV>
                <wp:extent cx="5486400" cy="2857500"/>
                <wp:effectExtent l="0" t="0" r="0" b="0"/>
                <wp:wrapTight wrapText="bothSides">
                  <wp:wrapPolygon edited="0">
                    <wp:start x="100" y="192"/>
                    <wp:lineTo x="100" y="21120"/>
                    <wp:lineTo x="21400" y="21120"/>
                    <wp:lineTo x="21400" y="192"/>
                    <wp:lineTo x="100" y="192"/>
                  </wp:wrapPolygon>
                </wp:wrapTight>
                <wp:docPr id="2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357C4820" w14:textId="57944942" w:rsidR="00203F5B" w:rsidRDefault="00203F5B" w:rsidP="007C7089">
                            <w:pPr>
                              <w:rPr>
                                <w:color w:val="000000"/>
                                <w:sz w:val="20"/>
                                <w:szCs w:val="20"/>
                              </w:rPr>
                            </w:pPr>
                            <w:r w:rsidRPr="00D00A7A">
                              <w:rPr>
                                <w:b/>
                                <w:color w:val="000000"/>
                                <w:sz w:val="20"/>
                                <w:szCs w:val="20"/>
                              </w:rPr>
                              <w:t xml:space="preserve">Table </w:t>
                            </w:r>
                            <w:r>
                              <w:rPr>
                                <w:b/>
                                <w:color w:val="000000"/>
                                <w:sz w:val="20"/>
                                <w:szCs w:val="20"/>
                              </w:rPr>
                              <w:t>3</w:t>
                            </w:r>
                            <w:r w:rsidRPr="00D00A7A">
                              <w:rPr>
                                <w:color w:val="000000"/>
                                <w:sz w:val="20"/>
                                <w:szCs w:val="20"/>
                              </w:rPr>
                              <w:t xml:space="preserve"> – Summary of projected changes for Bailey M242A and </w:t>
                            </w:r>
                            <w:proofErr w:type="spellStart"/>
                            <w:r w:rsidRPr="00D00A7A">
                              <w:rPr>
                                <w:color w:val="000000"/>
                                <w:sz w:val="20"/>
                                <w:szCs w:val="20"/>
                              </w:rPr>
                              <w:t>Omernik</w:t>
                            </w:r>
                            <w:proofErr w:type="spellEnd"/>
                            <w:r w:rsidRPr="00D00A7A">
                              <w:rPr>
                                <w:color w:val="000000"/>
                                <w:sz w:val="20"/>
                                <w:szCs w:val="20"/>
                              </w:rPr>
                              <w:t xml:space="preserve"> 1 (A1B scenario)</w:t>
                            </w:r>
                          </w:p>
                          <w:p w14:paraId="7BE7BC14" w14:textId="77777777" w:rsidR="00203F5B" w:rsidRPr="001E7ADA" w:rsidRDefault="00203F5B" w:rsidP="007C7089">
                            <w:pPr>
                              <w:rPr>
                                <w:color w:val="000000"/>
                                <w:sz w:val="16"/>
                                <w:szCs w:val="20"/>
                              </w:rPr>
                            </w:pPr>
                          </w:p>
                          <w:p w14:paraId="04273DE9" w14:textId="30C31BD2" w:rsidR="00203F5B" w:rsidRDefault="00203F5B" w:rsidP="007C7089">
                            <w:pPr>
                              <w:rPr>
                                <w:color w:val="000000"/>
                              </w:rPr>
                            </w:pPr>
                            <w:r>
                              <w:rPr>
                                <w:noProof/>
                                <w:color w:val="000000"/>
                              </w:rPr>
                              <w:drawing>
                                <wp:inline distT="0" distB="0" distL="0" distR="0" wp14:anchorId="480F01A8" wp14:editId="77C161A7">
                                  <wp:extent cx="5303520" cy="245046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_stats_bailey_M242A_omernik_1.pdf"/>
                                          <pic:cNvPicPr/>
                                        </pic:nvPicPr>
                                        <pic:blipFill>
                                          <a:blip r:embed="rId46">
                                            <a:extLst>
                                              <a:ext uri="{28A0092B-C50C-407E-A947-70E740481C1C}">
                                                <a14:useLocalDpi xmlns:a14="http://schemas.microsoft.com/office/drawing/2010/main" val="0"/>
                                              </a:ext>
                                            </a:extLst>
                                          </a:blip>
                                          <a:stretch>
                                            <a:fillRect/>
                                          </a:stretch>
                                        </pic:blipFill>
                                        <pic:spPr>
                                          <a:xfrm>
                                            <a:off x="0" y="0"/>
                                            <a:ext cx="5303520" cy="2450465"/>
                                          </a:xfrm>
                                          <a:prstGeom prst="rect">
                                            <a:avLst/>
                                          </a:prstGeom>
                                        </pic:spPr>
                                      </pic:pic>
                                    </a:graphicData>
                                  </a:graphic>
                                </wp:inline>
                              </w:drawing>
                            </w:r>
                          </w:p>
                          <w:p w14:paraId="707EC3D2" w14:textId="77777777" w:rsidR="00203F5B" w:rsidRDefault="00203F5B" w:rsidP="007C7089">
                            <w:pPr>
                              <w:rPr>
                                <w:color w:val="000000"/>
                              </w:rPr>
                            </w:pPr>
                          </w:p>
                          <w:p w14:paraId="4A2B47A0" w14:textId="77777777" w:rsidR="00203F5B" w:rsidRDefault="00203F5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43" type="#_x0000_t202" style="position:absolute;margin-left:0;margin-top:0;width:6in;height:225pt;z-index:251657728;visibility:visible;mso-wrap-style:square;mso-width-percent:0;mso-height-percent:0;mso-wrap-distance-left:9pt;mso-wrap-distance-top:0;mso-wrap-distance-right:9pt;mso-wrap-distance-bottom:0;mso-position-horizontal:center;mso-position-horizontal-relative:text;mso-position-vertical:top;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" o:allowoverlap="f" filled="f" stroked="f">
                <v:textbox inset=",7.2pt,,7.2pt">
                  <w:txbxContent>
                    <w:p w14:paraId="357C4820" w14:textId="57944942" w:rsidR="00611598" w:rsidRDefault="00611598" w:rsidP="007C7089">
                      <w:pPr>
                        <w:rPr>
                          <w:color w:val="000000"/>
                          <w:sz w:val="20"/>
                          <w:szCs w:val="20"/>
                        </w:rPr>
                      </w:pPr>
                      <w:r w:rsidRPr="00D00A7A">
                        <w:rPr>
                          <w:b/>
                          <w:color w:val="000000"/>
                          <w:sz w:val="20"/>
                          <w:szCs w:val="20"/>
                        </w:rPr>
                        <w:t xml:space="preserve">Table </w:t>
                      </w:r>
                      <w:r>
                        <w:rPr>
                          <w:b/>
                          <w:color w:val="000000"/>
                          <w:sz w:val="20"/>
                          <w:szCs w:val="20"/>
                        </w:rPr>
                        <w:t>3</w:t>
                      </w:r>
                      <w:r w:rsidRPr="00D00A7A">
                        <w:rPr>
                          <w:color w:val="000000"/>
                          <w:sz w:val="20"/>
                          <w:szCs w:val="20"/>
                        </w:rPr>
                        <w:t xml:space="preserve"> – Summary of projected changes for Bailey M242A and Omernik 1 (A1B scenario)</w:t>
                      </w:r>
                    </w:p>
                    <w:p w14:paraId="7BE7BC14" w14:textId="77777777" w:rsidR="00611598" w:rsidRPr="001E7ADA" w:rsidRDefault="00611598" w:rsidP="007C7089">
                      <w:pPr>
                        <w:rPr>
                          <w:color w:val="000000"/>
                          <w:sz w:val="16"/>
                          <w:szCs w:val="20"/>
                        </w:rPr>
                      </w:pPr>
                    </w:p>
                    <w:p w14:paraId="04273DE9" w14:textId="30C31BD2" w:rsidR="00611598" w:rsidRDefault="00611598" w:rsidP="007C7089">
                      <w:pPr>
                        <w:rPr>
                          <w:color w:val="000000"/>
                        </w:rPr>
                      </w:pPr>
                      <w:r>
                        <w:rPr>
                          <w:noProof/>
                          <w:color w:val="000000"/>
                        </w:rPr>
                        <w:drawing>
                          <wp:inline distT="0" distB="0" distL="0" distR="0" wp14:anchorId="480F01A8" wp14:editId="77C161A7">
                            <wp:extent cx="5303520" cy="245046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_stats_bailey_M242A_omernik_1.pdf"/>
                                    <pic:cNvPicPr/>
                                  </pic:nvPicPr>
                                  <pic:blipFill>
                                    <a:blip r:embed="rId47">
                                      <a:extLst>
                                        <a:ext uri="{28A0092B-C50C-407E-A947-70E740481C1C}">
                                          <a14:useLocalDpi xmlns:a14="http://schemas.microsoft.com/office/drawing/2010/main" val="0"/>
                                        </a:ext>
                                      </a:extLst>
                                    </a:blip>
                                    <a:stretch>
                                      <a:fillRect/>
                                    </a:stretch>
                                  </pic:blipFill>
                                  <pic:spPr>
                                    <a:xfrm>
                                      <a:off x="0" y="0"/>
                                      <a:ext cx="5303520" cy="2450465"/>
                                    </a:xfrm>
                                    <a:prstGeom prst="rect">
                                      <a:avLst/>
                                    </a:prstGeom>
                                  </pic:spPr>
                                </pic:pic>
                              </a:graphicData>
                            </a:graphic>
                          </wp:inline>
                        </w:drawing>
                      </w:r>
                    </w:p>
                    <w:p w14:paraId="707EC3D2" w14:textId="77777777" w:rsidR="00611598" w:rsidRDefault="00611598" w:rsidP="007C7089">
                      <w:pPr>
                        <w:rPr>
                          <w:color w:val="000000"/>
                        </w:rPr>
                      </w:pPr>
                    </w:p>
                    <w:p w14:paraId="4A2B47A0" w14:textId="77777777" w:rsidR="00611598" w:rsidRDefault="00611598"/>
                  </w:txbxContent>
                </v:textbox>
                <w10:wrap type="tight" anchory="margin"/>
              </v:shape>
            </w:pict>
          </mc:Fallback>
        </mc:AlternateContent>
      </w:r>
    </w:p>
    <w:p w14:paraId="0B04FC64" w14:textId="77777777" w:rsidR="00444C98" w:rsidRDefault="00444C98">
      <w:pPr>
        <w:rPr>
          <w:i/>
          <w:color w:val="000000"/>
        </w:rPr>
      </w:pPr>
      <w:r>
        <w:rPr>
          <w:i/>
          <w:color w:val="000000"/>
        </w:rPr>
        <w:br w:type="page"/>
      </w:r>
    </w:p>
    <w:p w14:paraId="4007AF2F" w14:textId="357CACFB" w:rsidR="001C204C" w:rsidRPr="00C3295E" w:rsidRDefault="001C204C" w:rsidP="006A1ADE">
      <w:pPr>
        <w:rPr>
          <w:i/>
          <w:color w:val="000000"/>
        </w:rPr>
      </w:pPr>
      <w:r w:rsidRPr="00C3295E">
        <w:rPr>
          <w:i/>
          <w:color w:val="000000"/>
        </w:rPr>
        <w:t xml:space="preserve">West Cascades (Bailey M242B, </w:t>
      </w:r>
      <w:proofErr w:type="spellStart"/>
      <w:r w:rsidRPr="00C3295E">
        <w:rPr>
          <w:i/>
          <w:color w:val="000000"/>
        </w:rPr>
        <w:t>Omernik</w:t>
      </w:r>
      <w:proofErr w:type="spellEnd"/>
      <w:r w:rsidRPr="00C3295E">
        <w:rPr>
          <w:i/>
          <w:color w:val="000000"/>
        </w:rPr>
        <w:t xml:space="preserve"> 4)</w:t>
      </w:r>
    </w:p>
    <w:p w14:paraId="01D8766B" w14:textId="77777777" w:rsidR="001C204C" w:rsidRPr="00C3295E" w:rsidRDefault="001C204C" w:rsidP="006A1ADE">
      <w:pPr>
        <w:rPr>
          <w:color w:val="000000"/>
        </w:rPr>
      </w:pPr>
    </w:p>
    <w:p w14:paraId="6843A044" w14:textId="77777777" w:rsidR="0053017C" w:rsidRPr="00C3295E" w:rsidRDefault="0053017C" w:rsidP="0053017C">
      <w:r w:rsidRPr="00C3295E">
        <w:rPr>
          <w:color w:val="000000"/>
        </w:rPr>
        <w:t>The climate of the west Cascades has historically been fairly mild and wet. Winters are substantially cooler on average than in the coast range, with monthly average temperatures just reaching 0°</w:t>
      </w:r>
      <w:r w:rsidRPr="00C3295E">
        <w:t>C in January, and rising from there to typical averages of 15</w:t>
      </w:r>
      <w:r w:rsidRPr="00C3295E">
        <w:rPr>
          <w:color w:val="000000"/>
        </w:rPr>
        <w:t>°</w:t>
      </w:r>
      <w:r w:rsidRPr="00C3295E">
        <w:t>C in summer. Average monthly precipitation totals</w:t>
      </w:r>
      <w:r w:rsidR="001036F8" w:rsidRPr="00C3295E">
        <w:t xml:space="preserve"> are slightly less than in the coastal range, exceeding 325 mm (~13 in.) in the peak months of Nov-Jan, while dropping below 35 mm (~1.4 in.) in July and August. </w:t>
      </w:r>
      <w:r w:rsidR="004A72AF">
        <w:t>T</w:t>
      </w:r>
      <w:r w:rsidR="001036F8" w:rsidRPr="00C3295E">
        <w:t xml:space="preserve">emperature is projected to increase by </w:t>
      </w:r>
      <w:r w:rsidR="004A72AF">
        <w:t>the end of the century by 2</w:t>
      </w:r>
      <w:r w:rsidR="001036F8" w:rsidRPr="00C3295E">
        <w:t>.</w:t>
      </w:r>
      <w:r w:rsidR="004A72AF">
        <w:t>7</w:t>
      </w:r>
      <w:r w:rsidR="001036F8" w:rsidRPr="00C3295E">
        <w:rPr>
          <w:color w:val="000000"/>
        </w:rPr>
        <w:t>°</w:t>
      </w:r>
      <w:r w:rsidR="001036F8" w:rsidRPr="00C3295E">
        <w:t xml:space="preserve">C in winter </w:t>
      </w:r>
      <w:r w:rsidR="00247A35" w:rsidRPr="00C3295E">
        <w:t xml:space="preserve">(Dec-Feb) </w:t>
      </w:r>
      <w:r w:rsidR="001036F8" w:rsidRPr="00C3295E">
        <w:t>and 4.</w:t>
      </w:r>
      <w:r w:rsidR="004A72AF">
        <w:t>5</w:t>
      </w:r>
      <w:r w:rsidR="001036F8" w:rsidRPr="00C3295E">
        <w:rPr>
          <w:color w:val="000000"/>
        </w:rPr>
        <w:t>°</w:t>
      </w:r>
      <w:r w:rsidR="001036F8" w:rsidRPr="00C3295E">
        <w:t>C</w:t>
      </w:r>
      <w:r w:rsidR="004A72AF">
        <w:t xml:space="preserve"> </w:t>
      </w:r>
      <w:r w:rsidR="001036F8" w:rsidRPr="00C3295E">
        <w:t>in summer</w:t>
      </w:r>
      <w:r w:rsidR="00247A35" w:rsidRPr="00C3295E">
        <w:t xml:space="preserve"> (Jun-Aug)</w:t>
      </w:r>
      <w:r w:rsidR="001036F8" w:rsidRPr="00C3295E">
        <w:t xml:space="preserve">. Projections for precipitation vary significantly among models, but on average show an increase of </w:t>
      </w:r>
      <w:r w:rsidR="006D755E">
        <w:t>8-10</w:t>
      </w:r>
      <w:r w:rsidR="001036F8" w:rsidRPr="00C3295E">
        <w:t>% in winter (Nov-Feb) and a decrease of 2</w:t>
      </w:r>
      <w:r w:rsidR="004A72AF">
        <w:t>2</w:t>
      </w:r>
      <w:r w:rsidR="001036F8" w:rsidRPr="00C3295E">
        <w:t>% in summer.</w:t>
      </w:r>
    </w:p>
    <w:p w14:paraId="05682FCB" w14:textId="77777777" w:rsidR="001E7ADA" w:rsidRDefault="001E7ADA" w:rsidP="0053017C"/>
    <w:p w14:paraId="0C5292F2" w14:textId="139BB6BB" w:rsidR="001E34A3" w:rsidRDefault="00C85DB8" w:rsidP="001E34A3">
      <w:r>
        <w:rPr>
          <w:noProof/>
          <w:color w:val="000000"/>
        </w:rPr>
        <mc:AlternateContent>
          <mc:Choice Requires="wps">
            <w:drawing>
              <wp:anchor distT="0" distB="0" distL="114300" distR="114300" simplePos="0" relativeHeight="251670016" behindDoc="0" locked="0" layoutInCell="1" allowOverlap="1" wp14:anchorId="76233901" wp14:editId="1243FB32">
                <wp:simplePos x="0" y="0"/>
                <wp:positionH relativeFrom="column">
                  <wp:align>center</wp:align>
                </wp:positionH>
                <wp:positionV relativeFrom="margin">
                  <wp:align>bottom</wp:align>
                </wp:positionV>
                <wp:extent cx="5486400" cy="3769360"/>
                <wp:effectExtent l="0" t="0" r="0" b="0"/>
                <wp:wrapThrough wrapText="bothSides">
                  <wp:wrapPolygon edited="0">
                    <wp:start x="100" y="146"/>
                    <wp:lineTo x="100" y="21251"/>
                    <wp:lineTo x="21400" y="21251"/>
                    <wp:lineTo x="21400" y="146"/>
                    <wp:lineTo x="100" y="146"/>
                  </wp:wrapPolygon>
                </wp:wrapThrough>
                <wp:docPr id="4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769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55086F1A" w14:textId="77777777" w:rsidR="00203F5B" w:rsidRPr="00C85DB8" w:rsidRDefault="00203F5B" w:rsidP="00C85DB8">
                            <w:pPr>
                              <w:rPr>
                                <w:sz w:val="18"/>
                              </w:rPr>
                            </w:pPr>
                          </w:p>
                          <w:p w14:paraId="12B06749" w14:textId="2FB2C1B8" w:rsidR="00203F5B" w:rsidRDefault="00203F5B" w:rsidP="00C85DB8">
                            <w:r>
                              <w:rPr>
                                <w:noProof/>
                              </w:rPr>
                              <w:drawing>
                                <wp:inline distT="0" distB="0" distL="0" distR="0" wp14:anchorId="76EAF29E" wp14:editId="24FD005A">
                                  <wp:extent cx="2560320" cy="3313569"/>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bailey_M242B_W.Cascades_hd_A1B_2040s.png"/>
                                          <pic:cNvPicPr/>
                                        </pic:nvPicPr>
                                        <pic:blipFill>
                                          <a:blip r:embed="rId48">
                                            <a:extLst>
                                              <a:ext uri="{28A0092B-C50C-407E-A947-70E740481C1C}">
                                                <a14:useLocalDpi xmlns:a14="http://schemas.microsoft.com/office/drawing/2010/main" val="0"/>
                                              </a:ext>
                                            </a:extLst>
                                          </a:blip>
                                          <a:stretch>
                                            <a:fillRect/>
                                          </a:stretch>
                                        </pic:blipFill>
                                        <pic:spPr>
                                          <a:xfrm>
                                            <a:off x="0" y="0"/>
                                            <a:ext cx="2560320" cy="3313569"/>
                                          </a:xfrm>
                                          <a:prstGeom prst="rect">
                                            <a:avLst/>
                                          </a:prstGeom>
                                        </pic:spPr>
                                      </pic:pic>
                                    </a:graphicData>
                                  </a:graphic>
                                </wp:inline>
                              </w:drawing>
                            </w:r>
                            <w:r>
                              <w:t xml:space="preserve">    </w:t>
                            </w:r>
                            <w:r>
                              <w:rPr>
                                <w:noProof/>
                              </w:rPr>
                              <w:drawing>
                                <wp:inline distT="0" distB="0" distL="0" distR="0" wp14:anchorId="77BE8136" wp14:editId="1D809664">
                                  <wp:extent cx="2560320" cy="3313569"/>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omernik_4_Cascades_hd_A1B_2040s.png"/>
                                          <pic:cNvPicPr/>
                                        </pic:nvPicPr>
                                        <pic:blipFill>
                                          <a:blip r:embed="rId49">
                                            <a:extLst>
                                              <a:ext uri="{28A0092B-C50C-407E-A947-70E740481C1C}">
                                                <a14:useLocalDpi xmlns:a14="http://schemas.microsoft.com/office/drawing/2010/main" val="0"/>
                                              </a:ext>
                                            </a:extLst>
                                          </a:blip>
                                          <a:stretch>
                                            <a:fillRect/>
                                          </a:stretch>
                                        </pic:blipFill>
                                        <pic:spPr>
                                          <a:xfrm>
                                            <a:off x="0" y="0"/>
                                            <a:ext cx="2560320" cy="3313569"/>
                                          </a:xfrm>
                                          <a:prstGeom prst="rect">
                                            <a:avLst/>
                                          </a:prstGeom>
                                        </pic:spPr>
                                      </pic:pic>
                                    </a:graphicData>
                                  </a:graphic>
                                </wp:inline>
                              </w:drawing>
                            </w:r>
                          </w:p>
                          <w:p w14:paraId="14771764" w14:textId="12481052" w:rsidR="00203F5B" w:rsidRPr="00B17DDE" w:rsidRDefault="00203F5B" w:rsidP="00C85DB8">
                            <w:pPr>
                              <w:rPr>
                                <w:sz w:val="20"/>
                                <w:szCs w:val="20"/>
                              </w:rPr>
                            </w:pPr>
                            <w:r w:rsidRPr="00B17DDE">
                              <w:rPr>
                                <w:b/>
                                <w:sz w:val="20"/>
                                <w:szCs w:val="20"/>
                              </w:rPr>
                              <w:t xml:space="preserve">Figure </w:t>
                            </w:r>
                            <w:r>
                              <w:rPr>
                                <w:b/>
                                <w:sz w:val="20"/>
                                <w:szCs w:val="20"/>
                              </w:rPr>
                              <w:t>5</w:t>
                            </w:r>
                            <w:r>
                              <w:rPr>
                                <w:sz w:val="20"/>
                                <w:szCs w:val="20"/>
                              </w:rPr>
                              <w:t xml:space="preserve"> – </w:t>
                            </w:r>
                            <w:r w:rsidRPr="00B17DDE">
                              <w:rPr>
                                <w:sz w:val="20"/>
                                <w:szCs w:val="20"/>
                              </w:rPr>
                              <w:t>Summary</w:t>
                            </w:r>
                            <w:r>
                              <w:rPr>
                                <w:sz w:val="20"/>
                                <w:szCs w:val="20"/>
                              </w:rPr>
                              <w:t xml:space="preserve"> </w:t>
                            </w:r>
                            <w:r w:rsidRPr="00B17DDE">
                              <w:rPr>
                                <w:sz w:val="20"/>
                                <w:szCs w:val="20"/>
                              </w:rPr>
                              <w:t xml:space="preserve">projections for Bailey </w:t>
                            </w:r>
                            <w:proofErr w:type="spellStart"/>
                            <w:r w:rsidRPr="00B17DDE">
                              <w:rPr>
                                <w:sz w:val="20"/>
                                <w:szCs w:val="20"/>
                              </w:rPr>
                              <w:t>ecosection</w:t>
                            </w:r>
                            <w:proofErr w:type="spellEnd"/>
                            <w:r w:rsidRPr="00B17DDE">
                              <w:rPr>
                                <w:sz w:val="20"/>
                                <w:szCs w:val="20"/>
                              </w:rPr>
                              <w:t xml:space="preserve"> M242</w:t>
                            </w:r>
                            <w:r>
                              <w:rPr>
                                <w:sz w:val="20"/>
                                <w:szCs w:val="20"/>
                              </w:rPr>
                              <w:t xml:space="preserve">B and </w:t>
                            </w:r>
                            <w:proofErr w:type="spellStart"/>
                            <w:r>
                              <w:rPr>
                                <w:sz w:val="20"/>
                                <w:szCs w:val="20"/>
                              </w:rPr>
                              <w:t>Omernik</w:t>
                            </w:r>
                            <w:proofErr w:type="spellEnd"/>
                            <w:r>
                              <w:rPr>
                                <w:sz w:val="20"/>
                                <w:szCs w:val="20"/>
                              </w:rPr>
                              <w:t xml:space="preserve"> Level III </w:t>
                            </w:r>
                            <w:proofErr w:type="spellStart"/>
                            <w:r>
                              <w:rPr>
                                <w:sz w:val="20"/>
                                <w:szCs w:val="20"/>
                              </w:rPr>
                              <w:t>ecoregion</w:t>
                            </w:r>
                            <w:proofErr w:type="spellEnd"/>
                            <w:r>
                              <w:rPr>
                                <w:sz w:val="20"/>
                                <w:szCs w:val="20"/>
                              </w:rPr>
                              <w:t xml:space="preserve"> 4</w:t>
                            </w:r>
                            <w:r w:rsidRPr="00B17DDE">
                              <w:rPr>
                                <w:sz w:val="20"/>
                                <w:szCs w:val="20"/>
                              </w:rPr>
                              <w:t>.</w:t>
                            </w:r>
                          </w:p>
                          <w:p w14:paraId="37C90FD3" w14:textId="77777777" w:rsidR="00203F5B" w:rsidRDefault="00203F5B" w:rsidP="00C85DB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margin-left:0;margin-top:0;width:6in;height:296.8pt;z-index:251670016;visibility:visible;mso-wrap-style:square;mso-width-percent:0;mso-height-percent:0;mso-wrap-distance-left:9pt;mso-wrap-distance-top:0;mso-wrap-distance-right:9pt;mso-wrap-distance-bottom:0;mso-position-horizontal:center;mso-position-horizontal-relative:text;mso-position-vertical:bottom;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" filled="f" stroked="f">
                <v:textbox inset=",7.2pt,,7.2pt">
                  <w:txbxContent>
                    <w:p w14:paraId="55086F1A" w14:textId="77777777" w:rsidR="00611598" w:rsidRPr="00C85DB8" w:rsidRDefault="00611598" w:rsidP="00C85DB8">
                      <w:pPr>
                        <w:rPr>
                          <w:sz w:val="18"/>
                        </w:rPr>
                      </w:pPr>
                    </w:p>
                    <w:p w14:paraId="12B06749" w14:textId="2FB2C1B8" w:rsidR="00611598" w:rsidRDefault="00611598" w:rsidP="00C85DB8">
                      <w:r>
                        <w:rPr>
                          <w:noProof/>
                        </w:rPr>
                        <w:drawing>
                          <wp:inline distT="0" distB="0" distL="0" distR="0" wp14:anchorId="76EAF29E" wp14:editId="24FD005A">
                            <wp:extent cx="2560320" cy="3313569"/>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bailey_M242B_W.Cascades_hd_A1B_2040s.png"/>
                                    <pic:cNvPicPr/>
                                  </pic:nvPicPr>
                                  <pic:blipFill>
                                    <a:blip r:embed="rId50">
                                      <a:extLst>
                                        <a:ext uri="{28A0092B-C50C-407E-A947-70E740481C1C}">
                                          <a14:useLocalDpi xmlns:a14="http://schemas.microsoft.com/office/drawing/2010/main" val="0"/>
                                        </a:ext>
                                      </a:extLst>
                                    </a:blip>
                                    <a:stretch>
                                      <a:fillRect/>
                                    </a:stretch>
                                  </pic:blipFill>
                                  <pic:spPr>
                                    <a:xfrm>
                                      <a:off x="0" y="0"/>
                                      <a:ext cx="2560320" cy="3313569"/>
                                    </a:xfrm>
                                    <a:prstGeom prst="rect">
                                      <a:avLst/>
                                    </a:prstGeom>
                                  </pic:spPr>
                                </pic:pic>
                              </a:graphicData>
                            </a:graphic>
                          </wp:inline>
                        </w:drawing>
                      </w:r>
                      <w:r>
                        <w:t xml:space="preserve">    </w:t>
                      </w:r>
                      <w:r>
                        <w:rPr>
                          <w:noProof/>
                        </w:rPr>
                        <w:drawing>
                          <wp:inline distT="0" distB="0" distL="0" distR="0" wp14:anchorId="77BE8136" wp14:editId="1D809664">
                            <wp:extent cx="2560320" cy="3313569"/>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omernik_4_Cascades_hd_A1B_2040s.png"/>
                                    <pic:cNvPicPr/>
                                  </pic:nvPicPr>
                                  <pic:blipFill>
                                    <a:blip r:embed="rId51">
                                      <a:extLst>
                                        <a:ext uri="{28A0092B-C50C-407E-A947-70E740481C1C}">
                                          <a14:useLocalDpi xmlns:a14="http://schemas.microsoft.com/office/drawing/2010/main" val="0"/>
                                        </a:ext>
                                      </a:extLst>
                                    </a:blip>
                                    <a:stretch>
                                      <a:fillRect/>
                                    </a:stretch>
                                  </pic:blipFill>
                                  <pic:spPr>
                                    <a:xfrm>
                                      <a:off x="0" y="0"/>
                                      <a:ext cx="2560320" cy="3313569"/>
                                    </a:xfrm>
                                    <a:prstGeom prst="rect">
                                      <a:avLst/>
                                    </a:prstGeom>
                                  </pic:spPr>
                                </pic:pic>
                              </a:graphicData>
                            </a:graphic>
                          </wp:inline>
                        </w:drawing>
                      </w:r>
                    </w:p>
                    <w:p w14:paraId="14771764" w14:textId="12481052" w:rsidR="00611598" w:rsidRPr="00B17DDE" w:rsidRDefault="00611598" w:rsidP="00C85DB8">
                      <w:pPr>
                        <w:rPr>
                          <w:sz w:val="20"/>
                          <w:szCs w:val="20"/>
                        </w:rPr>
                      </w:pPr>
                      <w:r w:rsidRPr="00B17DDE">
                        <w:rPr>
                          <w:b/>
                          <w:sz w:val="20"/>
                          <w:szCs w:val="20"/>
                        </w:rPr>
                        <w:t xml:space="preserve">Figure </w:t>
                      </w:r>
                      <w:r>
                        <w:rPr>
                          <w:b/>
                          <w:sz w:val="20"/>
                          <w:szCs w:val="20"/>
                        </w:rPr>
                        <w:t>5</w:t>
                      </w:r>
                      <w:r>
                        <w:rPr>
                          <w:sz w:val="20"/>
                          <w:szCs w:val="20"/>
                        </w:rPr>
                        <w:t xml:space="preserve"> – </w:t>
                      </w:r>
                      <w:r w:rsidRPr="00B17DDE">
                        <w:rPr>
                          <w:sz w:val="20"/>
                          <w:szCs w:val="20"/>
                        </w:rPr>
                        <w:t>Summary</w:t>
                      </w:r>
                      <w:r>
                        <w:rPr>
                          <w:sz w:val="20"/>
                          <w:szCs w:val="20"/>
                        </w:rPr>
                        <w:t xml:space="preserve"> </w:t>
                      </w:r>
                      <w:r w:rsidRPr="00B17DDE">
                        <w:rPr>
                          <w:sz w:val="20"/>
                          <w:szCs w:val="20"/>
                        </w:rPr>
                        <w:t>projections for Bailey ecosection M242</w:t>
                      </w:r>
                      <w:r>
                        <w:rPr>
                          <w:sz w:val="20"/>
                          <w:szCs w:val="20"/>
                        </w:rPr>
                        <w:t>B and Omernik Level III ecoregion 4</w:t>
                      </w:r>
                      <w:r w:rsidRPr="00B17DDE">
                        <w:rPr>
                          <w:sz w:val="20"/>
                          <w:szCs w:val="20"/>
                        </w:rPr>
                        <w:t>.</w:t>
                      </w:r>
                    </w:p>
                    <w:p w14:paraId="37C90FD3" w14:textId="77777777" w:rsidR="00611598" w:rsidRDefault="00611598" w:rsidP="00C85DB8"/>
                  </w:txbxContent>
                </v:textbox>
                <w10:wrap type="through" anchory="margin"/>
              </v:shape>
            </w:pict>
          </mc:Fallback>
        </mc:AlternateContent>
      </w:r>
      <w:r w:rsidR="00EB6AC4" w:rsidRPr="00C3295E">
        <w:t xml:space="preserve">Historically, the annual hydrograph </w:t>
      </w:r>
      <w:r w:rsidR="004A72AF">
        <w:t>has exhibited</w:t>
      </w:r>
      <w:r w:rsidR="00EB6AC4" w:rsidRPr="00C3295E">
        <w:t xml:space="preserve"> the classic dual-peaked shape that is characteristic of transient basins: an earlier peak resulting from runoff due to rain, and a later peak resulting from snowmelt. The projections indicate that by the end of the 21</w:t>
      </w:r>
      <w:r w:rsidR="00EB6AC4" w:rsidRPr="00C3295E">
        <w:rPr>
          <w:vertAlign w:val="superscript"/>
        </w:rPr>
        <w:t>st</w:t>
      </w:r>
      <w:r w:rsidR="00EB6AC4" w:rsidRPr="00C3295E">
        <w:t xml:space="preserve"> century</w:t>
      </w:r>
      <w:r w:rsidR="00484884" w:rsidRPr="00C3295E">
        <w:t xml:space="preserve"> the western Cascades will exhibit a more rain-dominant character, with a substantial increase in early season runoff and a significant decrease in spring melt. These changes are of course </w:t>
      </w:r>
      <w:r w:rsidR="005569B5" w:rsidRPr="00C3295E">
        <w:t>strongly impacted by the changes in temperature, which show a shift from near-</w:t>
      </w:r>
      <w:r w:rsidR="004A72AF">
        <w:t>freezing temperatures in winter</w:t>
      </w:r>
      <w:r w:rsidR="005569B5" w:rsidRPr="00C3295E">
        <w:t xml:space="preserve"> to mean monthly temperatures that are well above freezing by the end of the century. The consequences of this change are evident</w:t>
      </w:r>
      <w:r w:rsidR="00484884" w:rsidRPr="00C3295E">
        <w:t xml:space="preserve"> in the annual cycle of </w:t>
      </w:r>
      <w:proofErr w:type="spellStart"/>
      <w:r w:rsidR="00484884" w:rsidRPr="00C3295E">
        <w:t>swe</w:t>
      </w:r>
      <w:proofErr w:type="spellEnd"/>
      <w:r w:rsidR="00484884" w:rsidRPr="00C3295E">
        <w:t>, which shows a</w:t>
      </w:r>
      <w:r w:rsidR="004A72AF">
        <w:t xml:space="preserve">bout a </w:t>
      </w:r>
      <w:r w:rsidR="006D755E">
        <w:t>64-77</w:t>
      </w:r>
      <w:r w:rsidR="00484884" w:rsidRPr="00C3295E">
        <w:t>%</w:t>
      </w:r>
      <w:r w:rsidR="004A72AF">
        <w:t xml:space="preserve"> </w:t>
      </w:r>
      <w:r w:rsidR="00484884" w:rsidRPr="00C3295E">
        <w:t xml:space="preserve">decline in accumulation relative to the historical period, and melt dates that occur approximately </w:t>
      </w:r>
      <w:r w:rsidR="004A72AF">
        <w:t>2</w:t>
      </w:r>
      <w:r w:rsidR="006D755E">
        <w:t>8-37</w:t>
      </w:r>
      <w:r w:rsidR="00484884" w:rsidRPr="00C3295E">
        <w:t xml:space="preserve"> days earlier</w:t>
      </w:r>
      <w:r w:rsidR="005569B5" w:rsidRPr="00C3295E">
        <w:t xml:space="preserve"> on average</w:t>
      </w:r>
      <w:r w:rsidR="00484884" w:rsidRPr="00C3295E">
        <w:t xml:space="preserve">. Changes in evaporative demand resemble those seen for the coast range, with summer increases in pet1 of 20% and pet3 of </w:t>
      </w:r>
      <w:r w:rsidR="004A72AF">
        <w:t>9</w:t>
      </w:r>
      <w:r w:rsidR="006D755E">
        <w:t>-10</w:t>
      </w:r>
      <w:r w:rsidR="00484884" w:rsidRPr="00C3295E">
        <w:t xml:space="preserve">%. </w:t>
      </w:r>
      <w:r w:rsidR="00C94761" w:rsidRPr="00C3295E">
        <w:t>As a result of earlier melt, s</w:t>
      </w:r>
      <w:r w:rsidR="00484884" w:rsidRPr="00C3295E">
        <w:t xml:space="preserve">oil moisture is projected to increase by </w:t>
      </w:r>
      <w:r w:rsidR="006D755E">
        <w:t>5-7</w:t>
      </w:r>
      <w:r w:rsidR="00484884" w:rsidRPr="00C3295E">
        <w:t xml:space="preserve">% in the winter (Jan-Apr) and decrease by </w:t>
      </w:r>
      <w:r w:rsidR="006D755E">
        <w:t>19-21</w:t>
      </w:r>
      <w:r w:rsidR="00484884" w:rsidRPr="00C3295E">
        <w:t>%</w:t>
      </w:r>
      <w:r w:rsidR="00C94761" w:rsidRPr="00C3295E">
        <w:t xml:space="preserve"> </w:t>
      </w:r>
      <w:r w:rsidR="00484884" w:rsidRPr="00C3295E">
        <w:t>in the summer (Jun-Sep).</w:t>
      </w:r>
      <w:r w:rsidR="00C94761" w:rsidRPr="00C3295E">
        <w:t xml:space="preserve"> This again impacts </w:t>
      </w:r>
      <w:proofErr w:type="spellStart"/>
      <w:r w:rsidR="00C94761" w:rsidRPr="00C3295E">
        <w:t>aet</w:t>
      </w:r>
      <w:proofErr w:type="spellEnd"/>
      <w:r w:rsidR="00C94761" w:rsidRPr="00C3295E">
        <w:t>, which shows substantial increases (</w:t>
      </w:r>
      <w:r w:rsidR="006D755E">
        <w:t>20-25</w:t>
      </w:r>
      <w:r w:rsidR="007B323C">
        <w:t>%</w:t>
      </w:r>
      <w:r w:rsidR="00C94761" w:rsidRPr="00C3295E">
        <w:t>) in May-Jun and decreases (</w:t>
      </w:r>
      <w:r w:rsidR="006D755E">
        <w:t>19-25</w:t>
      </w:r>
      <w:r w:rsidR="00C94761" w:rsidRPr="00C3295E">
        <w:t>%) in Aug-Sep.</w:t>
      </w:r>
    </w:p>
    <w:p w14:paraId="665548DA" w14:textId="42CF1BC3" w:rsidR="00444C98" w:rsidRPr="00444C98" w:rsidRDefault="00C85DB8" w:rsidP="001E34A3">
      <w:r>
        <w:rPr>
          <w:noProof/>
        </w:rPr>
        <mc:AlternateContent>
          <mc:Choice Requires="wps">
            <w:drawing>
              <wp:anchor distT="0" distB="0" distL="114300" distR="114300" simplePos="0" relativeHeight="251665920" behindDoc="0" locked="0" layoutInCell="1" allowOverlap="1" wp14:anchorId="25D1B258" wp14:editId="25A64DC7">
                <wp:simplePos x="0" y="0"/>
                <wp:positionH relativeFrom="column">
                  <wp:align>center</wp:align>
                </wp:positionH>
                <wp:positionV relativeFrom="margin">
                  <wp:align>top</wp:align>
                </wp:positionV>
                <wp:extent cx="5486400" cy="3088640"/>
                <wp:effectExtent l="0" t="0" r="0" b="0"/>
                <wp:wrapTight wrapText="bothSides">
                  <wp:wrapPolygon edited="0">
                    <wp:start x="100" y="178"/>
                    <wp:lineTo x="100" y="21138"/>
                    <wp:lineTo x="21400" y="21138"/>
                    <wp:lineTo x="21400" y="178"/>
                    <wp:lineTo x="100" y="178"/>
                  </wp:wrapPolygon>
                </wp:wrapTight>
                <wp:docPr id="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70D8D39F" w14:textId="77777777" w:rsidR="00203F5B" w:rsidRPr="00E42D2A" w:rsidRDefault="00203F5B" w:rsidP="00444C98">
                            <w:pPr>
                              <w:rPr>
                                <w:b/>
                                <w:color w:val="000000"/>
                                <w:sz w:val="10"/>
                                <w:szCs w:val="20"/>
                              </w:rPr>
                            </w:pPr>
                          </w:p>
                          <w:p w14:paraId="493B6157" w14:textId="290065A6" w:rsidR="00203F5B" w:rsidRDefault="00203F5B" w:rsidP="00444C98">
                            <w:pPr>
                              <w:rPr>
                                <w:color w:val="000000"/>
                                <w:sz w:val="20"/>
                                <w:szCs w:val="20"/>
                              </w:rPr>
                            </w:pPr>
                            <w:r w:rsidRPr="00D00A7A">
                              <w:rPr>
                                <w:b/>
                                <w:color w:val="000000"/>
                                <w:sz w:val="20"/>
                                <w:szCs w:val="20"/>
                              </w:rPr>
                              <w:t xml:space="preserve">Table </w:t>
                            </w:r>
                            <w:r>
                              <w:rPr>
                                <w:b/>
                                <w:color w:val="000000"/>
                                <w:sz w:val="20"/>
                                <w:szCs w:val="20"/>
                              </w:rPr>
                              <w:t>4</w:t>
                            </w:r>
                            <w:r w:rsidRPr="00D00A7A">
                              <w:rPr>
                                <w:color w:val="000000"/>
                                <w:sz w:val="20"/>
                                <w:szCs w:val="20"/>
                              </w:rPr>
                              <w:t xml:space="preserve"> – Summary of projected changes for Bailey M242</w:t>
                            </w:r>
                            <w:r>
                              <w:rPr>
                                <w:color w:val="000000"/>
                                <w:sz w:val="20"/>
                                <w:szCs w:val="20"/>
                              </w:rPr>
                              <w:t>B</w:t>
                            </w:r>
                            <w:r w:rsidRPr="00D00A7A">
                              <w:rPr>
                                <w:color w:val="000000"/>
                                <w:sz w:val="20"/>
                                <w:szCs w:val="20"/>
                              </w:rPr>
                              <w:t xml:space="preserve"> and </w:t>
                            </w:r>
                            <w:proofErr w:type="spellStart"/>
                            <w:r w:rsidRPr="00D00A7A">
                              <w:rPr>
                                <w:color w:val="000000"/>
                                <w:sz w:val="20"/>
                                <w:szCs w:val="20"/>
                              </w:rPr>
                              <w:t>Omernik</w:t>
                            </w:r>
                            <w:proofErr w:type="spellEnd"/>
                            <w:r w:rsidRPr="00D00A7A">
                              <w:rPr>
                                <w:color w:val="000000"/>
                                <w:sz w:val="20"/>
                                <w:szCs w:val="20"/>
                              </w:rPr>
                              <w:t xml:space="preserve"> </w:t>
                            </w:r>
                            <w:r>
                              <w:rPr>
                                <w:color w:val="000000"/>
                                <w:sz w:val="20"/>
                                <w:szCs w:val="20"/>
                              </w:rPr>
                              <w:t>4</w:t>
                            </w:r>
                            <w:r w:rsidRPr="00D00A7A">
                              <w:rPr>
                                <w:color w:val="000000"/>
                                <w:sz w:val="20"/>
                                <w:szCs w:val="20"/>
                              </w:rPr>
                              <w:t xml:space="preserve"> (A1B scenario)</w:t>
                            </w:r>
                          </w:p>
                          <w:p w14:paraId="061213B6" w14:textId="77777777" w:rsidR="00203F5B" w:rsidRPr="00D00A7A" w:rsidRDefault="00203F5B" w:rsidP="00444C98">
                            <w:pPr>
                              <w:rPr>
                                <w:color w:val="000000"/>
                                <w:sz w:val="20"/>
                                <w:szCs w:val="20"/>
                              </w:rPr>
                            </w:pPr>
                          </w:p>
                          <w:p w14:paraId="7E8ADD11" w14:textId="77777777" w:rsidR="00203F5B" w:rsidRDefault="00203F5B" w:rsidP="00444C98">
                            <w:r>
                              <w:rPr>
                                <w:noProof/>
                              </w:rPr>
                              <w:drawing>
                                <wp:inline distT="0" distB="0" distL="0" distR="0" wp14:anchorId="304FDEF8" wp14:editId="0329AB6F">
                                  <wp:extent cx="5303520" cy="2449195"/>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_stats_bailey_M242B_omernik_4.pdf"/>
                                          <pic:cNvPicPr/>
                                        </pic:nvPicPr>
                                        <pic:blipFill>
                                          <a:blip r:embed="rId52">
                                            <a:extLst>
                                              <a:ext uri="{28A0092B-C50C-407E-A947-70E740481C1C}">
                                                <a14:useLocalDpi xmlns:a14="http://schemas.microsoft.com/office/drawing/2010/main" val="0"/>
                                              </a:ext>
                                            </a:extLst>
                                          </a:blip>
                                          <a:stretch>
                                            <a:fillRect/>
                                          </a:stretch>
                                        </pic:blipFill>
                                        <pic:spPr>
                                          <a:xfrm>
                                            <a:off x="0" y="0"/>
                                            <a:ext cx="5303520" cy="2449195"/>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45" type="#_x0000_t202" style="position:absolute;margin-left:0;margin-top:0;width:6in;height:243.2pt;z-index:251665920;visibility:visible;mso-wrap-style:square;mso-width-percent:0;mso-height-percent:0;mso-wrap-distance-left:9pt;mso-wrap-distance-top:0;mso-wrap-distance-right:9pt;mso-wrap-distance-bottom:0;mso-position-horizontal:center;mso-position-horizontal-relative:text;mso-position-vertical:top;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" filled="f" stroked="f">
                <v:textbox inset=",7.2pt,,7.2pt">
                  <w:txbxContent>
                    <w:p w14:paraId="70D8D39F" w14:textId="77777777" w:rsidR="00611598" w:rsidRPr="00E42D2A" w:rsidRDefault="00611598" w:rsidP="00444C98">
                      <w:pPr>
                        <w:rPr>
                          <w:b/>
                          <w:color w:val="000000"/>
                          <w:sz w:val="10"/>
                          <w:szCs w:val="20"/>
                        </w:rPr>
                      </w:pPr>
                    </w:p>
                    <w:p w14:paraId="493B6157" w14:textId="290065A6" w:rsidR="00611598" w:rsidRDefault="00611598" w:rsidP="00444C98">
                      <w:pPr>
                        <w:rPr>
                          <w:color w:val="000000"/>
                          <w:sz w:val="20"/>
                          <w:szCs w:val="20"/>
                        </w:rPr>
                      </w:pPr>
                      <w:r w:rsidRPr="00D00A7A">
                        <w:rPr>
                          <w:b/>
                          <w:color w:val="000000"/>
                          <w:sz w:val="20"/>
                          <w:szCs w:val="20"/>
                        </w:rPr>
                        <w:t xml:space="preserve">Table </w:t>
                      </w:r>
                      <w:r>
                        <w:rPr>
                          <w:b/>
                          <w:color w:val="000000"/>
                          <w:sz w:val="20"/>
                          <w:szCs w:val="20"/>
                        </w:rPr>
                        <w:t>4</w:t>
                      </w:r>
                      <w:r w:rsidRPr="00D00A7A">
                        <w:rPr>
                          <w:color w:val="000000"/>
                          <w:sz w:val="20"/>
                          <w:szCs w:val="20"/>
                        </w:rPr>
                        <w:t xml:space="preserve"> – Summary of projected changes for Bailey M242</w:t>
                      </w:r>
                      <w:r>
                        <w:rPr>
                          <w:color w:val="000000"/>
                          <w:sz w:val="20"/>
                          <w:szCs w:val="20"/>
                        </w:rPr>
                        <w:t>B</w:t>
                      </w:r>
                      <w:r w:rsidRPr="00D00A7A">
                        <w:rPr>
                          <w:color w:val="000000"/>
                          <w:sz w:val="20"/>
                          <w:szCs w:val="20"/>
                        </w:rPr>
                        <w:t xml:space="preserve"> and Omernik </w:t>
                      </w:r>
                      <w:r>
                        <w:rPr>
                          <w:color w:val="000000"/>
                          <w:sz w:val="20"/>
                          <w:szCs w:val="20"/>
                        </w:rPr>
                        <w:t>4</w:t>
                      </w:r>
                      <w:r w:rsidRPr="00D00A7A">
                        <w:rPr>
                          <w:color w:val="000000"/>
                          <w:sz w:val="20"/>
                          <w:szCs w:val="20"/>
                        </w:rPr>
                        <w:t xml:space="preserve"> (A1B scenario)</w:t>
                      </w:r>
                    </w:p>
                    <w:p w14:paraId="061213B6" w14:textId="77777777" w:rsidR="00611598" w:rsidRPr="00D00A7A" w:rsidRDefault="00611598" w:rsidP="00444C98">
                      <w:pPr>
                        <w:rPr>
                          <w:color w:val="000000"/>
                          <w:sz w:val="20"/>
                          <w:szCs w:val="20"/>
                        </w:rPr>
                      </w:pPr>
                    </w:p>
                    <w:p w14:paraId="7E8ADD11" w14:textId="77777777" w:rsidR="00611598" w:rsidRDefault="00611598" w:rsidP="00444C98">
                      <w:r>
                        <w:rPr>
                          <w:noProof/>
                        </w:rPr>
                        <w:drawing>
                          <wp:inline distT="0" distB="0" distL="0" distR="0" wp14:anchorId="304FDEF8" wp14:editId="0329AB6F">
                            <wp:extent cx="5303520" cy="2449195"/>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_stats_bailey_M242B_omernik_4.pdf"/>
                                    <pic:cNvPicPr/>
                                  </pic:nvPicPr>
                                  <pic:blipFill>
                                    <a:blip r:embed="rId53">
                                      <a:extLst>
                                        <a:ext uri="{28A0092B-C50C-407E-A947-70E740481C1C}">
                                          <a14:useLocalDpi xmlns:a14="http://schemas.microsoft.com/office/drawing/2010/main" val="0"/>
                                        </a:ext>
                                      </a:extLst>
                                    </a:blip>
                                    <a:stretch>
                                      <a:fillRect/>
                                    </a:stretch>
                                  </pic:blipFill>
                                  <pic:spPr>
                                    <a:xfrm>
                                      <a:off x="0" y="0"/>
                                      <a:ext cx="5303520" cy="2449195"/>
                                    </a:xfrm>
                                    <a:prstGeom prst="rect">
                                      <a:avLst/>
                                    </a:prstGeom>
                                  </pic:spPr>
                                </pic:pic>
                              </a:graphicData>
                            </a:graphic>
                          </wp:inline>
                        </w:drawing>
                      </w:r>
                    </w:p>
                  </w:txbxContent>
                </v:textbox>
                <w10:wrap type="tight" anchory="margin"/>
              </v:shape>
            </w:pict>
          </mc:Fallback>
        </mc:AlternateContent>
      </w:r>
    </w:p>
    <w:p w14:paraId="17D31F41" w14:textId="77777777" w:rsidR="00C85DB8" w:rsidRDefault="00C85DB8">
      <w:pPr>
        <w:rPr>
          <w:i/>
          <w:color w:val="000000"/>
        </w:rPr>
      </w:pPr>
      <w:r>
        <w:rPr>
          <w:i/>
          <w:color w:val="000000"/>
        </w:rPr>
        <w:br w:type="page"/>
      </w:r>
    </w:p>
    <w:p w14:paraId="525BFD6C" w14:textId="0D1A3E27" w:rsidR="001C204C" w:rsidRPr="00C3295E" w:rsidRDefault="001C204C" w:rsidP="006A1ADE">
      <w:pPr>
        <w:rPr>
          <w:i/>
          <w:color w:val="000000"/>
        </w:rPr>
      </w:pPr>
      <w:r w:rsidRPr="00C3295E">
        <w:rPr>
          <w:i/>
          <w:color w:val="000000"/>
        </w:rPr>
        <w:t xml:space="preserve">East Cascades (Bailey M242C, </w:t>
      </w:r>
      <w:proofErr w:type="spellStart"/>
      <w:r w:rsidRPr="00C3295E">
        <w:rPr>
          <w:i/>
          <w:color w:val="000000"/>
        </w:rPr>
        <w:t>Omernik</w:t>
      </w:r>
      <w:proofErr w:type="spellEnd"/>
      <w:r w:rsidRPr="00C3295E">
        <w:rPr>
          <w:i/>
          <w:color w:val="000000"/>
        </w:rPr>
        <w:t xml:space="preserve"> 9)</w:t>
      </w:r>
    </w:p>
    <w:p w14:paraId="2E15E6E9" w14:textId="77777777" w:rsidR="00542869" w:rsidRPr="00C3295E" w:rsidRDefault="00542869" w:rsidP="006A1ADE">
      <w:pPr>
        <w:rPr>
          <w:color w:val="000000"/>
        </w:rPr>
      </w:pPr>
    </w:p>
    <w:p w14:paraId="194847D9" w14:textId="4CE72A9F" w:rsidR="005569B5" w:rsidRPr="00C3295E" w:rsidRDefault="005569B5" w:rsidP="006A1ADE">
      <w:pPr>
        <w:rPr>
          <w:color w:val="000000"/>
        </w:rPr>
      </w:pPr>
      <w:r w:rsidRPr="00C3295E">
        <w:rPr>
          <w:color w:val="000000"/>
        </w:rPr>
        <w:t xml:space="preserve">The climate of the east Cascades is substantially drier, </w:t>
      </w:r>
      <w:r w:rsidR="00542869" w:rsidRPr="00C3295E">
        <w:rPr>
          <w:color w:val="000000"/>
        </w:rPr>
        <w:t>receiving about 40% as much precipitation as the west Cascades</w:t>
      </w:r>
      <w:r w:rsidR="00366DDA" w:rsidRPr="00C3295E">
        <w:rPr>
          <w:color w:val="000000"/>
        </w:rPr>
        <w:t>, ranging from 125-150 mm</w:t>
      </w:r>
      <w:r w:rsidR="00247A35" w:rsidRPr="00C3295E">
        <w:rPr>
          <w:color w:val="000000"/>
        </w:rPr>
        <w:t xml:space="preserve"> (5-6 in.) in peak winter months (Nov-Jan) to less than 20 mm (0.8 in) in summer months (Jul-Aug)</w:t>
      </w:r>
      <w:r w:rsidR="00CE275B">
        <w:rPr>
          <w:color w:val="000000"/>
        </w:rPr>
        <w:t>. Although historically</w:t>
      </w:r>
      <w:r w:rsidR="00542869" w:rsidRPr="00C3295E">
        <w:rPr>
          <w:color w:val="000000"/>
        </w:rPr>
        <w:t xml:space="preserve"> summers have only been slightly warmer than on the western slopes, winters are </w:t>
      </w:r>
      <w:r w:rsidR="00CE275B">
        <w:rPr>
          <w:color w:val="000000"/>
        </w:rPr>
        <w:t xml:space="preserve">typically </w:t>
      </w:r>
      <w:r w:rsidR="00366DDA" w:rsidRPr="00C3295E">
        <w:rPr>
          <w:color w:val="000000"/>
        </w:rPr>
        <w:t>much</w:t>
      </w:r>
      <w:r w:rsidR="00542869" w:rsidRPr="00C3295E">
        <w:rPr>
          <w:color w:val="000000"/>
        </w:rPr>
        <w:t xml:space="preserve"> cooler, with mean January temperatures reaching </w:t>
      </w:r>
      <w:r w:rsidR="00366DDA" w:rsidRPr="00C3295E">
        <w:rPr>
          <w:color w:val="000000"/>
        </w:rPr>
        <w:t>-</w:t>
      </w:r>
      <w:r w:rsidR="00542869" w:rsidRPr="00C3295E">
        <w:rPr>
          <w:color w:val="000000"/>
        </w:rPr>
        <w:t>2.5°</w:t>
      </w:r>
      <w:r w:rsidR="00542869" w:rsidRPr="00C3295E">
        <w:t>C and below.</w:t>
      </w:r>
      <w:r w:rsidR="00247A35" w:rsidRPr="00C3295E">
        <w:t xml:space="preserve"> End-of-century projections for this region show temperatures increasing </w:t>
      </w:r>
      <w:r w:rsidR="00CE275B">
        <w:t>~2.8</w:t>
      </w:r>
      <w:r w:rsidR="00247A35" w:rsidRPr="00C3295E">
        <w:rPr>
          <w:color w:val="000000"/>
        </w:rPr>
        <w:t>°</w:t>
      </w:r>
      <w:r w:rsidR="00247A35" w:rsidRPr="00C3295E">
        <w:t xml:space="preserve">C in winter (Dec-Feb) and </w:t>
      </w:r>
      <w:r w:rsidR="00CE275B">
        <w:t>~</w:t>
      </w:r>
      <w:r w:rsidR="00247A35" w:rsidRPr="00C3295E">
        <w:t>4.6</w:t>
      </w:r>
      <w:r w:rsidR="00247A35" w:rsidRPr="00C3295E">
        <w:rPr>
          <w:color w:val="000000"/>
        </w:rPr>
        <w:t>°</w:t>
      </w:r>
      <w:r w:rsidR="00247A35" w:rsidRPr="00C3295E">
        <w:t xml:space="preserve">C in summer (Jun-Aug). Projected changes in precipitation vary significantly among models, but show an average trend towards wetter winters (Nov-Feb, </w:t>
      </w:r>
      <w:r w:rsidR="00CE275B">
        <w:t>9-10</w:t>
      </w:r>
      <w:r w:rsidR="00247A35" w:rsidRPr="00C3295E">
        <w:t xml:space="preserve">% </w:t>
      </w:r>
      <w:r w:rsidR="004853C7">
        <w:t>change</w:t>
      </w:r>
      <w:r w:rsidR="00247A35" w:rsidRPr="00C3295E">
        <w:t>) and drier summers (Jun-Sep, 19-2</w:t>
      </w:r>
      <w:r w:rsidR="00CE275B">
        <w:t>1</w:t>
      </w:r>
      <w:r w:rsidR="00247A35" w:rsidRPr="00C3295E">
        <w:t>% decrease).</w:t>
      </w:r>
    </w:p>
    <w:p w14:paraId="04F90316" w14:textId="77777777" w:rsidR="005569B5" w:rsidRPr="00C3295E" w:rsidRDefault="005569B5" w:rsidP="006A1ADE">
      <w:pPr>
        <w:rPr>
          <w:color w:val="000000"/>
        </w:rPr>
      </w:pPr>
    </w:p>
    <w:p w14:paraId="694F861C" w14:textId="5B5AEC61" w:rsidR="00444C98" w:rsidRPr="00444C98" w:rsidRDefault="00C85DB8" w:rsidP="00444C98">
      <w:pPr>
        <w:rPr>
          <w:color w:val="000000"/>
        </w:rPr>
      </w:pPr>
      <w:r>
        <w:rPr>
          <w:noProof/>
          <w:color w:val="000000"/>
        </w:rPr>
        <mc:AlternateContent>
          <mc:Choice Requires="wps">
            <w:drawing>
              <wp:anchor distT="0" distB="0" distL="114300" distR="114300" simplePos="0" relativeHeight="251672064" behindDoc="0" locked="0" layoutInCell="1" allowOverlap="1" wp14:anchorId="6D87499A" wp14:editId="56554DBF">
                <wp:simplePos x="0" y="0"/>
                <wp:positionH relativeFrom="column">
                  <wp:posOffset>51435</wp:posOffset>
                </wp:positionH>
                <wp:positionV relativeFrom="margin">
                  <wp:posOffset>4460240</wp:posOffset>
                </wp:positionV>
                <wp:extent cx="5486400" cy="3883660"/>
                <wp:effectExtent l="0" t="0" r="0" b="0"/>
                <wp:wrapThrough wrapText="bothSides">
                  <wp:wrapPolygon edited="0">
                    <wp:start x="100" y="141"/>
                    <wp:lineTo x="100" y="21332"/>
                    <wp:lineTo x="21400" y="21332"/>
                    <wp:lineTo x="21400" y="141"/>
                    <wp:lineTo x="100" y="141"/>
                  </wp:wrapPolygon>
                </wp:wrapThrough>
                <wp:docPr id="5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883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1962ACE6" w14:textId="77777777" w:rsidR="00203F5B" w:rsidRPr="00C85DB8" w:rsidRDefault="00203F5B" w:rsidP="00C85DB8">
                            <w:pPr>
                              <w:rPr>
                                <w:sz w:val="16"/>
                                <w:szCs w:val="16"/>
                              </w:rPr>
                            </w:pPr>
                          </w:p>
                          <w:p w14:paraId="798FB470" w14:textId="77673E4B" w:rsidR="00203F5B" w:rsidRDefault="00203F5B" w:rsidP="00C85DB8">
                            <w:r>
                              <w:rPr>
                                <w:noProof/>
                              </w:rPr>
                              <w:drawing>
                                <wp:inline distT="0" distB="0" distL="0" distR="0" wp14:anchorId="605EC6C3" wp14:editId="7B5D8EEE">
                                  <wp:extent cx="2560320" cy="3313689"/>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bailey_M242C_E.Cascades_hd_A1B_2040s.png"/>
                                          <pic:cNvPicPr/>
                                        </pic:nvPicPr>
                                        <pic:blipFill>
                                          <a:blip r:embed="rId54">
                                            <a:extLst>
                                              <a:ext uri="{28A0092B-C50C-407E-A947-70E740481C1C}">
                                                <a14:useLocalDpi xmlns:a14="http://schemas.microsoft.com/office/drawing/2010/main" val="0"/>
                                              </a:ext>
                                            </a:extLst>
                                          </a:blip>
                                          <a:stretch>
                                            <a:fillRect/>
                                          </a:stretch>
                                        </pic:blipFill>
                                        <pic:spPr>
                                          <a:xfrm>
                                            <a:off x="0" y="0"/>
                                            <a:ext cx="2560320" cy="3313689"/>
                                          </a:xfrm>
                                          <a:prstGeom prst="rect">
                                            <a:avLst/>
                                          </a:prstGeom>
                                        </pic:spPr>
                                      </pic:pic>
                                    </a:graphicData>
                                  </a:graphic>
                                </wp:inline>
                              </w:drawing>
                            </w:r>
                            <w:r>
                              <w:t xml:space="preserve">    </w:t>
                            </w:r>
                            <w:r>
                              <w:rPr>
                                <w:noProof/>
                              </w:rPr>
                              <w:drawing>
                                <wp:inline distT="0" distB="0" distL="0" distR="0" wp14:anchorId="4ECDB284" wp14:editId="495DD717">
                                  <wp:extent cx="2560320" cy="3313689"/>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omernik_9_E.Cascades.SlopesFoothills_hd_A1B_2040s.png"/>
                                          <pic:cNvPicPr/>
                                        </pic:nvPicPr>
                                        <pic:blipFill>
                                          <a:blip r:embed="rId55">
                                            <a:extLst>
                                              <a:ext uri="{28A0092B-C50C-407E-A947-70E740481C1C}">
                                                <a14:useLocalDpi xmlns:a14="http://schemas.microsoft.com/office/drawing/2010/main" val="0"/>
                                              </a:ext>
                                            </a:extLst>
                                          </a:blip>
                                          <a:stretch>
                                            <a:fillRect/>
                                          </a:stretch>
                                        </pic:blipFill>
                                        <pic:spPr>
                                          <a:xfrm>
                                            <a:off x="0" y="0"/>
                                            <a:ext cx="2560320" cy="3313689"/>
                                          </a:xfrm>
                                          <a:prstGeom prst="rect">
                                            <a:avLst/>
                                          </a:prstGeom>
                                        </pic:spPr>
                                      </pic:pic>
                                    </a:graphicData>
                                  </a:graphic>
                                </wp:inline>
                              </w:drawing>
                            </w:r>
                          </w:p>
                          <w:p w14:paraId="3823A4A9" w14:textId="67F2BFBB" w:rsidR="00203F5B" w:rsidRPr="00E76B64" w:rsidRDefault="00203F5B" w:rsidP="00C85DB8">
                            <w:pPr>
                              <w:rPr>
                                <w:sz w:val="20"/>
                                <w:szCs w:val="20"/>
                              </w:rPr>
                            </w:pPr>
                            <w:r w:rsidRPr="00B17DDE">
                              <w:rPr>
                                <w:b/>
                                <w:sz w:val="20"/>
                                <w:szCs w:val="20"/>
                              </w:rPr>
                              <w:t xml:space="preserve">Figure </w:t>
                            </w:r>
                            <w:r>
                              <w:rPr>
                                <w:b/>
                                <w:sz w:val="20"/>
                                <w:szCs w:val="20"/>
                              </w:rPr>
                              <w:t>6</w:t>
                            </w:r>
                            <w:r>
                              <w:rPr>
                                <w:sz w:val="20"/>
                                <w:szCs w:val="20"/>
                              </w:rPr>
                              <w:t xml:space="preserve"> – </w:t>
                            </w:r>
                            <w:r w:rsidRPr="00B17DDE">
                              <w:rPr>
                                <w:sz w:val="20"/>
                                <w:szCs w:val="20"/>
                              </w:rPr>
                              <w:t>Summary</w:t>
                            </w:r>
                            <w:r>
                              <w:rPr>
                                <w:sz w:val="20"/>
                                <w:szCs w:val="20"/>
                              </w:rPr>
                              <w:t xml:space="preserve"> </w:t>
                            </w:r>
                            <w:r w:rsidRPr="00B17DDE">
                              <w:rPr>
                                <w:sz w:val="20"/>
                                <w:szCs w:val="20"/>
                              </w:rPr>
                              <w:t xml:space="preserve">projections for Bailey </w:t>
                            </w:r>
                            <w:proofErr w:type="spellStart"/>
                            <w:r w:rsidRPr="00B17DDE">
                              <w:rPr>
                                <w:sz w:val="20"/>
                                <w:szCs w:val="20"/>
                              </w:rPr>
                              <w:t>ecosection</w:t>
                            </w:r>
                            <w:proofErr w:type="spellEnd"/>
                            <w:r w:rsidRPr="00B17DDE">
                              <w:rPr>
                                <w:sz w:val="20"/>
                                <w:szCs w:val="20"/>
                              </w:rPr>
                              <w:t xml:space="preserve"> M242</w:t>
                            </w:r>
                            <w:r>
                              <w:rPr>
                                <w:sz w:val="20"/>
                                <w:szCs w:val="20"/>
                              </w:rPr>
                              <w:t xml:space="preserve">C and </w:t>
                            </w:r>
                            <w:proofErr w:type="spellStart"/>
                            <w:r>
                              <w:rPr>
                                <w:sz w:val="20"/>
                                <w:szCs w:val="20"/>
                              </w:rPr>
                              <w:t>Omernik</w:t>
                            </w:r>
                            <w:proofErr w:type="spellEnd"/>
                            <w:r>
                              <w:rPr>
                                <w:sz w:val="20"/>
                                <w:szCs w:val="20"/>
                              </w:rPr>
                              <w:t xml:space="preserve"> Level III </w:t>
                            </w:r>
                            <w:proofErr w:type="spellStart"/>
                            <w:r>
                              <w:rPr>
                                <w:sz w:val="20"/>
                                <w:szCs w:val="20"/>
                              </w:rPr>
                              <w:t>ecoregion</w:t>
                            </w:r>
                            <w:proofErr w:type="spellEnd"/>
                            <w:r>
                              <w:rPr>
                                <w:sz w:val="20"/>
                                <w:szCs w:val="20"/>
                              </w:rPr>
                              <w:t xml:space="preserve"> 9</w:t>
                            </w:r>
                            <w:r w:rsidRPr="00B17DDE">
                              <w:rPr>
                                <w:sz w:val="20"/>
                                <w:szCs w:val="20"/>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margin-left:4.05pt;margin-top:351.2pt;width:6in;height:305.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" filled="f" stroked="f">
                <v:textbox inset=",7.2pt,,7.2pt">
                  <w:txbxContent>
                    <w:p w14:paraId="1962ACE6" w14:textId="77777777" w:rsidR="00611598" w:rsidRPr="00C85DB8" w:rsidRDefault="00611598" w:rsidP="00C85DB8">
                      <w:pPr>
                        <w:rPr>
                          <w:sz w:val="16"/>
                          <w:szCs w:val="16"/>
                        </w:rPr>
                      </w:pPr>
                    </w:p>
                    <w:p w14:paraId="798FB470" w14:textId="77673E4B" w:rsidR="00611598" w:rsidRDefault="00611598" w:rsidP="00C85DB8">
                      <w:r>
                        <w:rPr>
                          <w:noProof/>
                        </w:rPr>
                        <w:drawing>
                          <wp:inline distT="0" distB="0" distL="0" distR="0" wp14:anchorId="605EC6C3" wp14:editId="7B5D8EEE">
                            <wp:extent cx="2560320" cy="3313689"/>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bailey_M242C_E.Cascades_hd_A1B_2040s.png"/>
                                    <pic:cNvPicPr/>
                                  </pic:nvPicPr>
                                  <pic:blipFill>
                                    <a:blip r:embed="rId56">
                                      <a:extLst>
                                        <a:ext uri="{28A0092B-C50C-407E-A947-70E740481C1C}">
                                          <a14:useLocalDpi xmlns:a14="http://schemas.microsoft.com/office/drawing/2010/main" val="0"/>
                                        </a:ext>
                                      </a:extLst>
                                    </a:blip>
                                    <a:stretch>
                                      <a:fillRect/>
                                    </a:stretch>
                                  </pic:blipFill>
                                  <pic:spPr>
                                    <a:xfrm>
                                      <a:off x="0" y="0"/>
                                      <a:ext cx="2560320" cy="3313689"/>
                                    </a:xfrm>
                                    <a:prstGeom prst="rect">
                                      <a:avLst/>
                                    </a:prstGeom>
                                  </pic:spPr>
                                </pic:pic>
                              </a:graphicData>
                            </a:graphic>
                          </wp:inline>
                        </w:drawing>
                      </w:r>
                      <w:r>
                        <w:t xml:space="preserve">    </w:t>
                      </w:r>
                      <w:r>
                        <w:rPr>
                          <w:noProof/>
                        </w:rPr>
                        <w:drawing>
                          <wp:inline distT="0" distB="0" distL="0" distR="0" wp14:anchorId="4ECDB284" wp14:editId="495DD717">
                            <wp:extent cx="2560320" cy="3313689"/>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omernik_9_E.Cascades.SlopesFoothills_hd_A1B_2040s.png"/>
                                    <pic:cNvPicPr/>
                                  </pic:nvPicPr>
                                  <pic:blipFill>
                                    <a:blip r:embed="rId57">
                                      <a:extLst>
                                        <a:ext uri="{28A0092B-C50C-407E-A947-70E740481C1C}">
                                          <a14:useLocalDpi xmlns:a14="http://schemas.microsoft.com/office/drawing/2010/main" val="0"/>
                                        </a:ext>
                                      </a:extLst>
                                    </a:blip>
                                    <a:stretch>
                                      <a:fillRect/>
                                    </a:stretch>
                                  </pic:blipFill>
                                  <pic:spPr>
                                    <a:xfrm>
                                      <a:off x="0" y="0"/>
                                      <a:ext cx="2560320" cy="3313689"/>
                                    </a:xfrm>
                                    <a:prstGeom prst="rect">
                                      <a:avLst/>
                                    </a:prstGeom>
                                  </pic:spPr>
                                </pic:pic>
                              </a:graphicData>
                            </a:graphic>
                          </wp:inline>
                        </w:drawing>
                      </w:r>
                    </w:p>
                    <w:p w14:paraId="3823A4A9" w14:textId="67F2BFBB" w:rsidR="00611598" w:rsidRPr="00E76B64" w:rsidRDefault="00611598" w:rsidP="00C85DB8">
                      <w:pPr>
                        <w:rPr>
                          <w:sz w:val="20"/>
                          <w:szCs w:val="20"/>
                        </w:rPr>
                      </w:pPr>
                      <w:r w:rsidRPr="00B17DDE">
                        <w:rPr>
                          <w:b/>
                          <w:sz w:val="20"/>
                          <w:szCs w:val="20"/>
                        </w:rPr>
                        <w:t xml:space="preserve">Figure </w:t>
                      </w:r>
                      <w:r>
                        <w:rPr>
                          <w:b/>
                          <w:sz w:val="20"/>
                          <w:szCs w:val="20"/>
                        </w:rPr>
                        <w:t>6</w:t>
                      </w:r>
                      <w:r>
                        <w:rPr>
                          <w:sz w:val="20"/>
                          <w:szCs w:val="20"/>
                        </w:rPr>
                        <w:t xml:space="preserve"> – </w:t>
                      </w:r>
                      <w:r w:rsidRPr="00B17DDE">
                        <w:rPr>
                          <w:sz w:val="20"/>
                          <w:szCs w:val="20"/>
                        </w:rPr>
                        <w:t>Summary</w:t>
                      </w:r>
                      <w:r>
                        <w:rPr>
                          <w:sz w:val="20"/>
                          <w:szCs w:val="20"/>
                        </w:rPr>
                        <w:t xml:space="preserve"> </w:t>
                      </w:r>
                      <w:r w:rsidRPr="00B17DDE">
                        <w:rPr>
                          <w:sz w:val="20"/>
                          <w:szCs w:val="20"/>
                        </w:rPr>
                        <w:t>projections for Bailey ecosection M242</w:t>
                      </w:r>
                      <w:r>
                        <w:rPr>
                          <w:sz w:val="20"/>
                          <w:szCs w:val="20"/>
                        </w:rPr>
                        <w:t>C and Omernik Level III ecoregion 9</w:t>
                      </w:r>
                      <w:r w:rsidRPr="00B17DDE">
                        <w:rPr>
                          <w:sz w:val="20"/>
                          <w:szCs w:val="20"/>
                        </w:rPr>
                        <w:t>.</w:t>
                      </w:r>
                    </w:p>
                  </w:txbxContent>
                </v:textbox>
                <w10:wrap type="through" anchory="margin"/>
              </v:shape>
            </w:pict>
          </mc:Fallback>
        </mc:AlternateContent>
      </w:r>
      <w:r w:rsidR="003177EF" w:rsidRPr="00C3295E">
        <w:rPr>
          <w:color w:val="000000"/>
        </w:rPr>
        <w:t>Snowpack is projected to decrease substantially (</w:t>
      </w:r>
      <w:r w:rsidR="00CE275B">
        <w:rPr>
          <w:color w:val="000000"/>
        </w:rPr>
        <w:t>64-81</w:t>
      </w:r>
      <w:r w:rsidR="003177EF" w:rsidRPr="00C3295E">
        <w:rPr>
          <w:color w:val="000000"/>
        </w:rPr>
        <w:t>% decline in April 1</w:t>
      </w:r>
      <w:r w:rsidR="003177EF" w:rsidRPr="00C3295E">
        <w:rPr>
          <w:color w:val="000000"/>
          <w:vertAlign w:val="superscript"/>
        </w:rPr>
        <w:t>st</w:t>
      </w:r>
      <w:r w:rsidR="003177EF" w:rsidRPr="00C3295E">
        <w:rPr>
          <w:color w:val="000000"/>
        </w:rPr>
        <w:t xml:space="preserve"> </w:t>
      </w:r>
      <w:proofErr w:type="spellStart"/>
      <w:r w:rsidR="003177EF" w:rsidRPr="00C3295E">
        <w:rPr>
          <w:color w:val="000000"/>
        </w:rPr>
        <w:t>swe</w:t>
      </w:r>
      <w:proofErr w:type="spellEnd"/>
      <w:r w:rsidR="003177EF" w:rsidRPr="00C3295E">
        <w:rPr>
          <w:color w:val="000000"/>
        </w:rPr>
        <w:t xml:space="preserve">, 2080s) for this region, with the average date of snowmelt occurring </w:t>
      </w:r>
      <w:r w:rsidR="00CE275B">
        <w:rPr>
          <w:color w:val="000000"/>
        </w:rPr>
        <w:t>32-35</w:t>
      </w:r>
      <w:r w:rsidR="003177EF" w:rsidRPr="00C3295E">
        <w:rPr>
          <w:color w:val="000000"/>
        </w:rPr>
        <w:t xml:space="preserve"> days earlier by the end of the century. Along with the increase in early-season precipitation, this has substantial consequences for the character and timing of runoff, with the rain-dominant future annual hydrograph contrasting sharply with the snow-dominant historical annual cycle in runoff. This substantial reduction in the spring runoff peak and shift to earlier peak flows is clearly reflected in the projected changes in soil moisture, which show </w:t>
      </w:r>
      <w:r w:rsidR="00CE275B">
        <w:rPr>
          <w:color w:val="000000"/>
        </w:rPr>
        <w:t>9</w:t>
      </w:r>
      <w:r w:rsidR="003177EF" w:rsidRPr="00C3295E">
        <w:rPr>
          <w:color w:val="000000"/>
        </w:rPr>
        <w:t>-12% increases in total winter (Jan-Apr) water content, followed by substantial decreases (1</w:t>
      </w:r>
      <w:r w:rsidR="00CE275B">
        <w:rPr>
          <w:color w:val="000000"/>
        </w:rPr>
        <w:t>2</w:t>
      </w:r>
      <w:r w:rsidR="003177EF" w:rsidRPr="00C3295E">
        <w:rPr>
          <w:color w:val="000000"/>
        </w:rPr>
        <w:t>-1</w:t>
      </w:r>
      <w:r w:rsidR="00CE275B">
        <w:rPr>
          <w:color w:val="000000"/>
        </w:rPr>
        <w:t>6%</w:t>
      </w:r>
      <w:r w:rsidR="003177EF" w:rsidRPr="00C3295E">
        <w:rPr>
          <w:color w:val="000000"/>
        </w:rPr>
        <w:t xml:space="preserve">) in summer (Jun-Sep) </w:t>
      </w:r>
      <w:r w:rsidR="00DD3926" w:rsidRPr="00C3295E">
        <w:rPr>
          <w:color w:val="000000"/>
        </w:rPr>
        <w:t xml:space="preserve">soil </w:t>
      </w:r>
      <w:r w:rsidR="003177EF" w:rsidRPr="00C3295E">
        <w:rPr>
          <w:color w:val="000000"/>
        </w:rPr>
        <w:t>moisture.</w:t>
      </w:r>
      <w:r w:rsidR="00DD3926" w:rsidRPr="00C3295E">
        <w:rPr>
          <w:color w:val="000000"/>
        </w:rPr>
        <w:t xml:space="preserve"> Projected changes in </w:t>
      </w:r>
      <w:proofErr w:type="spellStart"/>
      <w:r w:rsidR="00DD3926" w:rsidRPr="00C3295E">
        <w:rPr>
          <w:color w:val="000000"/>
        </w:rPr>
        <w:t>aet</w:t>
      </w:r>
      <w:proofErr w:type="spellEnd"/>
      <w:r w:rsidR="00DD3926" w:rsidRPr="00C3295E">
        <w:rPr>
          <w:color w:val="000000"/>
        </w:rPr>
        <w:t xml:space="preserve"> also reflect this change, with late spring (May-Jun) increases of </w:t>
      </w:r>
      <w:r w:rsidR="0034420A" w:rsidRPr="00C3295E">
        <w:rPr>
          <w:color w:val="000000"/>
        </w:rPr>
        <w:t>9-18%</w:t>
      </w:r>
      <w:r w:rsidR="00DD3926" w:rsidRPr="00C3295E">
        <w:rPr>
          <w:color w:val="000000"/>
        </w:rPr>
        <w:t xml:space="preserve"> and late summer </w:t>
      </w:r>
      <w:r w:rsidR="0034420A" w:rsidRPr="00C3295E">
        <w:rPr>
          <w:color w:val="000000"/>
        </w:rPr>
        <w:t xml:space="preserve">(Aug-Sep) </w:t>
      </w:r>
      <w:r w:rsidR="00DD3926" w:rsidRPr="00C3295E">
        <w:rPr>
          <w:color w:val="000000"/>
        </w:rPr>
        <w:t xml:space="preserve">decreases of </w:t>
      </w:r>
      <w:r w:rsidR="00CE275B">
        <w:rPr>
          <w:color w:val="000000"/>
        </w:rPr>
        <w:t>27-31%</w:t>
      </w:r>
      <w:r w:rsidR="0034420A" w:rsidRPr="00C3295E">
        <w:rPr>
          <w:color w:val="000000"/>
        </w:rPr>
        <w:t xml:space="preserve">. As above, the decrease in </w:t>
      </w:r>
      <w:proofErr w:type="spellStart"/>
      <w:r w:rsidR="0034420A" w:rsidRPr="00C3295E">
        <w:rPr>
          <w:color w:val="000000"/>
        </w:rPr>
        <w:t>aet</w:t>
      </w:r>
      <w:proofErr w:type="spellEnd"/>
      <w:r w:rsidR="0034420A" w:rsidRPr="00C3295E">
        <w:rPr>
          <w:color w:val="000000"/>
        </w:rPr>
        <w:t xml:space="preserve"> and depletion of soil moisture are also a consequence of increased evaporative demand, with </w:t>
      </w:r>
      <w:r w:rsidR="00CE275B" w:rsidRPr="00C3295E">
        <w:rPr>
          <w:color w:val="000000"/>
        </w:rPr>
        <w:t>summer (Jun-Sep)</w:t>
      </w:r>
      <w:r w:rsidR="00CE275B">
        <w:rPr>
          <w:color w:val="000000"/>
        </w:rPr>
        <w:t xml:space="preserve"> </w:t>
      </w:r>
      <w:r w:rsidR="0034420A" w:rsidRPr="00C3295E">
        <w:rPr>
          <w:color w:val="000000"/>
        </w:rPr>
        <w:t xml:space="preserve">pet1 showing an increase of </w:t>
      </w:r>
      <w:r w:rsidR="00CE275B">
        <w:rPr>
          <w:color w:val="000000"/>
        </w:rPr>
        <w:t>18%</w:t>
      </w:r>
      <w:r w:rsidR="0034420A" w:rsidRPr="00C3295E">
        <w:rPr>
          <w:color w:val="000000"/>
        </w:rPr>
        <w:t xml:space="preserve"> and pet3 showing an increase of </w:t>
      </w:r>
      <w:r w:rsidR="00CE275B">
        <w:rPr>
          <w:color w:val="000000"/>
        </w:rPr>
        <w:t>9%</w:t>
      </w:r>
      <w:r w:rsidR="0034420A" w:rsidRPr="00C3295E">
        <w:rPr>
          <w:color w:val="000000"/>
        </w:rPr>
        <w:t>.</w:t>
      </w:r>
    </w:p>
    <w:p w14:paraId="61ED916F" w14:textId="4B0F9C57" w:rsidR="00C85DB8" w:rsidRDefault="00DB789D">
      <w:pPr>
        <w:rPr>
          <w:i/>
          <w:color w:val="000000"/>
        </w:rPr>
      </w:pPr>
      <w:r>
        <w:rPr>
          <w:noProof/>
        </w:rPr>
        <mc:AlternateContent>
          <mc:Choice Requires="wps">
            <w:drawing>
              <wp:anchor distT="0" distB="0" distL="114300" distR="114300" simplePos="0" relativeHeight="251674112" behindDoc="0" locked="0" layoutInCell="1" allowOverlap="1" wp14:anchorId="30EDA39A" wp14:editId="51B6223F">
                <wp:simplePos x="0" y="0"/>
                <wp:positionH relativeFrom="column">
                  <wp:align>center</wp:align>
                </wp:positionH>
                <wp:positionV relativeFrom="margin">
                  <wp:align>top</wp:align>
                </wp:positionV>
                <wp:extent cx="5486400" cy="3088640"/>
                <wp:effectExtent l="0" t="0" r="0" b="0"/>
                <wp:wrapTight wrapText="bothSides">
                  <wp:wrapPolygon edited="0">
                    <wp:start x="100" y="178"/>
                    <wp:lineTo x="100" y="21138"/>
                    <wp:lineTo x="21400" y="21138"/>
                    <wp:lineTo x="21400" y="178"/>
                    <wp:lineTo x="100" y="178"/>
                  </wp:wrapPolygon>
                </wp:wrapTight>
                <wp:docPr id="5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08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35699CEB" w14:textId="77777777" w:rsidR="00203F5B" w:rsidRPr="00E42D2A" w:rsidRDefault="00203F5B" w:rsidP="00DB789D">
                            <w:pPr>
                              <w:rPr>
                                <w:b/>
                                <w:color w:val="000000"/>
                                <w:sz w:val="10"/>
                                <w:szCs w:val="20"/>
                              </w:rPr>
                            </w:pPr>
                          </w:p>
                          <w:p w14:paraId="2FB5BDBC" w14:textId="657275A5" w:rsidR="00203F5B" w:rsidRDefault="00203F5B" w:rsidP="00DB789D">
                            <w:pPr>
                              <w:rPr>
                                <w:color w:val="000000"/>
                                <w:sz w:val="20"/>
                                <w:szCs w:val="20"/>
                              </w:rPr>
                            </w:pPr>
                            <w:r w:rsidRPr="00D00A7A">
                              <w:rPr>
                                <w:b/>
                                <w:color w:val="000000"/>
                                <w:sz w:val="20"/>
                                <w:szCs w:val="20"/>
                              </w:rPr>
                              <w:t xml:space="preserve">Table </w:t>
                            </w:r>
                            <w:r>
                              <w:rPr>
                                <w:b/>
                                <w:color w:val="000000"/>
                                <w:sz w:val="20"/>
                                <w:szCs w:val="20"/>
                              </w:rPr>
                              <w:t>5</w:t>
                            </w:r>
                            <w:r w:rsidRPr="00D00A7A">
                              <w:rPr>
                                <w:color w:val="000000"/>
                                <w:sz w:val="20"/>
                                <w:szCs w:val="20"/>
                              </w:rPr>
                              <w:t xml:space="preserve"> – Summary of projected changes for Bailey M242</w:t>
                            </w:r>
                            <w:r>
                              <w:rPr>
                                <w:color w:val="000000"/>
                                <w:sz w:val="20"/>
                                <w:szCs w:val="20"/>
                              </w:rPr>
                              <w:t>C</w:t>
                            </w:r>
                            <w:r w:rsidRPr="00D00A7A">
                              <w:rPr>
                                <w:color w:val="000000"/>
                                <w:sz w:val="20"/>
                                <w:szCs w:val="20"/>
                              </w:rPr>
                              <w:t xml:space="preserve"> and </w:t>
                            </w:r>
                            <w:proofErr w:type="spellStart"/>
                            <w:r w:rsidRPr="00D00A7A">
                              <w:rPr>
                                <w:color w:val="000000"/>
                                <w:sz w:val="20"/>
                                <w:szCs w:val="20"/>
                              </w:rPr>
                              <w:t>Omernik</w:t>
                            </w:r>
                            <w:proofErr w:type="spellEnd"/>
                            <w:r w:rsidRPr="00D00A7A">
                              <w:rPr>
                                <w:color w:val="000000"/>
                                <w:sz w:val="20"/>
                                <w:szCs w:val="20"/>
                              </w:rPr>
                              <w:t xml:space="preserve"> </w:t>
                            </w:r>
                            <w:r>
                              <w:rPr>
                                <w:color w:val="000000"/>
                                <w:sz w:val="20"/>
                                <w:szCs w:val="20"/>
                              </w:rPr>
                              <w:t>9</w:t>
                            </w:r>
                            <w:r w:rsidRPr="00D00A7A">
                              <w:rPr>
                                <w:color w:val="000000"/>
                                <w:sz w:val="20"/>
                                <w:szCs w:val="20"/>
                              </w:rPr>
                              <w:t xml:space="preserve"> (A1B scenario)</w:t>
                            </w:r>
                          </w:p>
                          <w:p w14:paraId="6A3CB162" w14:textId="77777777" w:rsidR="00203F5B" w:rsidRPr="00D00A7A" w:rsidRDefault="00203F5B" w:rsidP="00DB789D">
                            <w:pPr>
                              <w:rPr>
                                <w:color w:val="000000"/>
                                <w:sz w:val="20"/>
                                <w:szCs w:val="20"/>
                              </w:rPr>
                            </w:pPr>
                          </w:p>
                          <w:p w14:paraId="356DDF82" w14:textId="0FEEB03B" w:rsidR="00203F5B" w:rsidRDefault="00203F5B" w:rsidP="00DB789D">
                            <w:r>
                              <w:rPr>
                                <w:noProof/>
                              </w:rPr>
                              <w:drawing>
                                <wp:inline distT="0" distB="0" distL="0" distR="0" wp14:anchorId="52EB7D9B" wp14:editId="1D92F174">
                                  <wp:extent cx="5303520" cy="250063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_stats_bailey_M242C_omernik_9.pdf"/>
                                          <pic:cNvPicPr/>
                                        </pic:nvPicPr>
                                        <pic:blipFill>
                                          <a:blip r:embed="rId58">
                                            <a:extLst>
                                              <a:ext uri="{28A0092B-C50C-407E-A947-70E740481C1C}">
                                                <a14:useLocalDpi xmlns:a14="http://schemas.microsoft.com/office/drawing/2010/main" val="0"/>
                                              </a:ext>
                                            </a:extLst>
                                          </a:blip>
                                          <a:stretch>
                                            <a:fillRect/>
                                          </a:stretch>
                                        </pic:blipFill>
                                        <pic:spPr>
                                          <a:xfrm>
                                            <a:off x="0" y="0"/>
                                            <a:ext cx="5303520" cy="250063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7" type="#_x0000_t202" style="position:absolute;margin-left:0;margin-top:0;width:6in;height:243.2pt;z-index:251674112;visibility:visible;mso-wrap-style:square;mso-width-percent:0;mso-height-percent:0;mso-wrap-distance-left:9pt;mso-wrap-distance-top:0;mso-wrap-distance-right:9pt;mso-wrap-distance-bottom:0;mso-position-horizontal:center;mso-position-horizontal-relative:text;mso-position-vertical:top;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" filled="f" stroked="f">
                <v:textbox inset=",7.2pt,,7.2pt">
                  <w:txbxContent>
                    <w:p w14:paraId="35699CEB" w14:textId="77777777" w:rsidR="00611598" w:rsidRPr="00E42D2A" w:rsidRDefault="00611598" w:rsidP="00DB789D">
                      <w:pPr>
                        <w:rPr>
                          <w:b/>
                          <w:color w:val="000000"/>
                          <w:sz w:val="10"/>
                          <w:szCs w:val="20"/>
                        </w:rPr>
                      </w:pPr>
                    </w:p>
                    <w:p w14:paraId="2FB5BDBC" w14:textId="657275A5" w:rsidR="00611598" w:rsidRDefault="00611598" w:rsidP="00DB789D">
                      <w:pPr>
                        <w:rPr>
                          <w:color w:val="000000"/>
                          <w:sz w:val="20"/>
                          <w:szCs w:val="20"/>
                        </w:rPr>
                      </w:pPr>
                      <w:r w:rsidRPr="00D00A7A">
                        <w:rPr>
                          <w:b/>
                          <w:color w:val="000000"/>
                          <w:sz w:val="20"/>
                          <w:szCs w:val="20"/>
                        </w:rPr>
                        <w:t xml:space="preserve">Table </w:t>
                      </w:r>
                      <w:r>
                        <w:rPr>
                          <w:b/>
                          <w:color w:val="000000"/>
                          <w:sz w:val="20"/>
                          <w:szCs w:val="20"/>
                        </w:rPr>
                        <w:t>5</w:t>
                      </w:r>
                      <w:r w:rsidRPr="00D00A7A">
                        <w:rPr>
                          <w:color w:val="000000"/>
                          <w:sz w:val="20"/>
                          <w:szCs w:val="20"/>
                        </w:rPr>
                        <w:t xml:space="preserve"> – Summary of projected changes for Bailey M242</w:t>
                      </w:r>
                      <w:r>
                        <w:rPr>
                          <w:color w:val="000000"/>
                          <w:sz w:val="20"/>
                          <w:szCs w:val="20"/>
                        </w:rPr>
                        <w:t>C</w:t>
                      </w:r>
                      <w:r w:rsidRPr="00D00A7A">
                        <w:rPr>
                          <w:color w:val="000000"/>
                          <w:sz w:val="20"/>
                          <w:szCs w:val="20"/>
                        </w:rPr>
                        <w:t xml:space="preserve"> and Omernik </w:t>
                      </w:r>
                      <w:r>
                        <w:rPr>
                          <w:color w:val="000000"/>
                          <w:sz w:val="20"/>
                          <w:szCs w:val="20"/>
                        </w:rPr>
                        <w:t>9</w:t>
                      </w:r>
                      <w:r w:rsidRPr="00D00A7A">
                        <w:rPr>
                          <w:color w:val="000000"/>
                          <w:sz w:val="20"/>
                          <w:szCs w:val="20"/>
                        </w:rPr>
                        <w:t xml:space="preserve"> (A1B scenario)</w:t>
                      </w:r>
                    </w:p>
                    <w:p w14:paraId="6A3CB162" w14:textId="77777777" w:rsidR="00611598" w:rsidRPr="00D00A7A" w:rsidRDefault="00611598" w:rsidP="00DB789D">
                      <w:pPr>
                        <w:rPr>
                          <w:color w:val="000000"/>
                          <w:sz w:val="20"/>
                          <w:szCs w:val="20"/>
                        </w:rPr>
                      </w:pPr>
                    </w:p>
                    <w:p w14:paraId="356DDF82" w14:textId="0FEEB03B" w:rsidR="00611598" w:rsidRDefault="00611598" w:rsidP="00DB789D">
                      <w:r>
                        <w:rPr>
                          <w:noProof/>
                        </w:rPr>
                        <w:drawing>
                          <wp:inline distT="0" distB="0" distL="0" distR="0" wp14:anchorId="52EB7D9B" wp14:editId="1D92F174">
                            <wp:extent cx="5303520" cy="250063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_stats_bailey_M242C_omernik_9.pdf"/>
                                    <pic:cNvPicPr/>
                                  </pic:nvPicPr>
                                  <pic:blipFill>
                                    <a:blip r:embed="rId59">
                                      <a:extLst>
                                        <a:ext uri="{28A0092B-C50C-407E-A947-70E740481C1C}">
                                          <a14:useLocalDpi xmlns:a14="http://schemas.microsoft.com/office/drawing/2010/main" val="0"/>
                                        </a:ext>
                                      </a:extLst>
                                    </a:blip>
                                    <a:stretch>
                                      <a:fillRect/>
                                    </a:stretch>
                                  </pic:blipFill>
                                  <pic:spPr>
                                    <a:xfrm>
                                      <a:off x="0" y="0"/>
                                      <a:ext cx="5303520" cy="2500630"/>
                                    </a:xfrm>
                                    <a:prstGeom prst="rect">
                                      <a:avLst/>
                                    </a:prstGeom>
                                  </pic:spPr>
                                </pic:pic>
                              </a:graphicData>
                            </a:graphic>
                          </wp:inline>
                        </w:drawing>
                      </w:r>
                    </w:p>
                  </w:txbxContent>
                </v:textbox>
                <w10:wrap type="tight" anchory="margin"/>
              </v:shape>
            </w:pict>
          </mc:Fallback>
        </mc:AlternateContent>
      </w:r>
      <w:r w:rsidR="00C85DB8">
        <w:rPr>
          <w:i/>
          <w:color w:val="000000"/>
        </w:rPr>
        <w:br w:type="page"/>
      </w:r>
    </w:p>
    <w:p w14:paraId="4BD1406C" w14:textId="5A21E8D1" w:rsidR="001C204C" w:rsidRPr="00C3295E" w:rsidRDefault="001C204C" w:rsidP="006A1ADE">
      <w:pPr>
        <w:rPr>
          <w:i/>
          <w:color w:val="000000"/>
        </w:rPr>
      </w:pPr>
      <w:r w:rsidRPr="00C3295E">
        <w:rPr>
          <w:i/>
          <w:color w:val="000000"/>
        </w:rPr>
        <w:t>North Cascades (</w:t>
      </w:r>
      <w:proofErr w:type="spellStart"/>
      <w:r w:rsidRPr="00C3295E">
        <w:rPr>
          <w:i/>
          <w:color w:val="000000"/>
        </w:rPr>
        <w:t>Omernik</w:t>
      </w:r>
      <w:proofErr w:type="spellEnd"/>
      <w:r w:rsidRPr="00C3295E">
        <w:rPr>
          <w:i/>
          <w:color w:val="000000"/>
        </w:rPr>
        <w:t xml:space="preserve"> 77)</w:t>
      </w:r>
    </w:p>
    <w:p w14:paraId="35A14A7F" w14:textId="77777777" w:rsidR="003177EF" w:rsidRPr="00C3295E" w:rsidRDefault="003177EF" w:rsidP="006A1ADE">
      <w:pPr>
        <w:rPr>
          <w:color w:val="000000"/>
        </w:rPr>
      </w:pPr>
    </w:p>
    <w:p w14:paraId="07B3CD1F" w14:textId="7EBE2447" w:rsidR="003177EF" w:rsidRPr="00C3295E" w:rsidRDefault="00C3295E" w:rsidP="006A1ADE">
      <w:pPr>
        <w:rPr>
          <w:color w:val="000000"/>
        </w:rPr>
      </w:pPr>
      <w:r w:rsidRPr="00C3295E">
        <w:rPr>
          <w:color w:val="000000"/>
        </w:rPr>
        <w:t>The north Cascades are somewhat distinct in climate from both the west and east Cascades. Historically, winter temperatures are cooler than elsewhere in the Cascades, with average monthly temperatures reaching -</w:t>
      </w:r>
      <w:r w:rsidR="00F27C1D">
        <w:rPr>
          <w:color w:val="000000"/>
        </w:rPr>
        <w:t>3</w:t>
      </w:r>
      <w:r w:rsidRPr="00C3295E">
        <w:rPr>
          <w:color w:val="000000"/>
        </w:rPr>
        <w:t>°</w:t>
      </w:r>
      <w:r w:rsidRPr="00C3295E">
        <w:t>C in winter</w:t>
      </w:r>
      <w:r w:rsidR="00771FCB">
        <w:t xml:space="preserve"> and slightly cooler average temperatures in summer. The region receives a substantial amount of precipitation, nearly as much as in the western Cascades. Similar to other regions, temperature is projected to increase in the region by </w:t>
      </w:r>
      <w:r w:rsidR="007026FB">
        <w:t>2</w:t>
      </w:r>
      <w:r w:rsidR="00771FCB">
        <w:t>.</w:t>
      </w:r>
      <w:r w:rsidR="007026FB">
        <w:t>7</w:t>
      </w:r>
      <w:r w:rsidR="00771FCB" w:rsidRPr="00C3295E">
        <w:rPr>
          <w:color w:val="000000"/>
        </w:rPr>
        <w:t>°</w:t>
      </w:r>
      <w:r w:rsidR="00771FCB" w:rsidRPr="00C3295E">
        <w:t>C in winter</w:t>
      </w:r>
      <w:r w:rsidR="00771FCB">
        <w:t xml:space="preserve"> </w:t>
      </w:r>
      <w:r w:rsidR="00BE7858">
        <w:t xml:space="preserve">(Dec-Feb) </w:t>
      </w:r>
      <w:r w:rsidR="00771FCB">
        <w:t>and 4.</w:t>
      </w:r>
      <w:r w:rsidR="007026FB">
        <w:t>5</w:t>
      </w:r>
      <w:r w:rsidR="00771FCB" w:rsidRPr="00C3295E">
        <w:rPr>
          <w:color w:val="000000"/>
        </w:rPr>
        <w:t>°</w:t>
      </w:r>
      <w:r w:rsidR="00771FCB" w:rsidRPr="00C3295E">
        <w:t xml:space="preserve">C in </w:t>
      </w:r>
      <w:r w:rsidR="00771FCB">
        <w:t>summer</w:t>
      </w:r>
      <w:r w:rsidR="00BE7858">
        <w:t xml:space="preserve"> (Jun-Aug)</w:t>
      </w:r>
      <w:r w:rsidR="00771FCB">
        <w:t>. P</w:t>
      </w:r>
      <w:r w:rsidR="00BE7858">
        <w:t>rojected changes in precipitation vary substantially among models, but the central trend shows an increase of 1</w:t>
      </w:r>
      <w:r w:rsidR="00CE275B">
        <w:t>2</w:t>
      </w:r>
      <w:r w:rsidR="00BE7858">
        <w:t>% in winter (Nov-Feb) and a decrease of 2</w:t>
      </w:r>
      <w:r w:rsidR="007026FB">
        <w:t>2</w:t>
      </w:r>
      <w:r w:rsidR="00BE7858">
        <w:t>% in summer (Jun-Sep).</w:t>
      </w:r>
    </w:p>
    <w:p w14:paraId="17D0CFB8" w14:textId="77777777" w:rsidR="003177EF" w:rsidRDefault="003177EF" w:rsidP="006A1ADE">
      <w:pPr>
        <w:rPr>
          <w:color w:val="000000"/>
        </w:rPr>
      </w:pPr>
    </w:p>
    <w:p w14:paraId="40BD74D3" w14:textId="01CE4A52" w:rsidR="009E474B" w:rsidRDefault="00BE7858" w:rsidP="006A1ADE">
      <w:pPr>
        <w:rPr>
          <w:color w:val="000000"/>
        </w:rPr>
      </w:pPr>
      <w:r>
        <w:rPr>
          <w:color w:val="000000"/>
        </w:rPr>
        <w:t xml:space="preserve">Historically, the north </w:t>
      </w:r>
      <w:r w:rsidR="009F68DE">
        <w:rPr>
          <w:color w:val="000000"/>
        </w:rPr>
        <w:t>C</w:t>
      </w:r>
      <w:r>
        <w:rPr>
          <w:color w:val="000000"/>
        </w:rPr>
        <w:t>ascades have been characterized as solidly snow-dominant, with much of the annual precipitation stored as snow. Projections indicate that this characteristic will be substantially altered by the end of the century. April 1</w:t>
      </w:r>
      <w:r w:rsidRPr="00BE7858">
        <w:rPr>
          <w:color w:val="000000"/>
          <w:vertAlign w:val="superscript"/>
        </w:rPr>
        <w:t>st</w:t>
      </w:r>
      <w:r>
        <w:rPr>
          <w:color w:val="000000"/>
        </w:rPr>
        <w:t xml:space="preserve"> </w:t>
      </w:r>
      <w:proofErr w:type="spellStart"/>
      <w:r>
        <w:rPr>
          <w:color w:val="000000"/>
        </w:rPr>
        <w:t>swe</w:t>
      </w:r>
      <w:proofErr w:type="spellEnd"/>
      <w:r>
        <w:rPr>
          <w:color w:val="000000"/>
        </w:rPr>
        <w:t xml:space="preserve"> is projected to decrease by 5</w:t>
      </w:r>
      <w:r w:rsidR="007026FB">
        <w:rPr>
          <w:color w:val="000000"/>
        </w:rPr>
        <w:t>6</w:t>
      </w:r>
      <w:r>
        <w:rPr>
          <w:color w:val="000000"/>
        </w:rPr>
        <w:t>% by the 2080s, and the date of 90% melt is projected to arrive 4</w:t>
      </w:r>
      <w:r w:rsidR="007026FB">
        <w:rPr>
          <w:color w:val="000000"/>
        </w:rPr>
        <w:t>4</w:t>
      </w:r>
      <w:r>
        <w:rPr>
          <w:color w:val="000000"/>
        </w:rPr>
        <w:t xml:space="preserve"> days earlier than it has historically. These changes in the snow season are reflected in the substantial changes in the annual runoff, which shows a </w:t>
      </w:r>
      <w:proofErr w:type="gramStart"/>
      <w:r>
        <w:rPr>
          <w:color w:val="000000"/>
        </w:rPr>
        <w:t>near-doubling</w:t>
      </w:r>
      <w:proofErr w:type="gramEnd"/>
      <w:r>
        <w:rPr>
          <w:color w:val="000000"/>
        </w:rPr>
        <w:t xml:space="preserve"> of the early-season runoff peak, and both a decrease and shift to earlier dates in the spring melt peak. </w:t>
      </w:r>
      <w:r w:rsidR="009E474B">
        <w:rPr>
          <w:color w:val="000000"/>
        </w:rPr>
        <w:t>S</w:t>
      </w:r>
      <w:r>
        <w:rPr>
          <w:color w:val="000000"/>
        </w:rPr>
        <w:t xml:space="preserve">oil moisture, </w:t>
      </w:r>
      <w:r w:rsidR="009E474B">
        <w:rPr>
          <w:color w:val="000000"/>
        </w:rPr>
        <w:t>as a consequence,</w:t>
      </w:r>
      <w:r>
        <w:rPr>
          <w:color w:val="000000"/>
        </w:rPr>
        <w:t xml:space="preserve"> shows </w:t>
      </w:r>
      <w:r w:rsidR="008C5833">
        <w:rPr>
          <w:color w:val="000000"/>
        </w:rPr>
        <w:t>an</w:t>
      </w:r>
      <w:r>
        <w:rPr>
          <w:color w:val="000000"/>
        </w:rPr>
        <w:t xml:space="preserve"> increase of </w:t>
      </w:r>
      <w:r w:rsidR="007026FB">
        <w:rPr>
          <w:color w:val="000000"/>
        </w:rPr>
        <w:t>15%</w:t>
      </w:r>
      <w:r>
        <w:rPr>
          <w:color w:val="000000"/>
        </w:rPr>
        <w:t xml:space="preserve"> in late winter (Jan-Apr) and a decrease of </w:t>
      </w:r>
      <w:r w:rsidR="00C645B0">
        <w:rPr>
          <w:color w:val="000000"/>
        </w:rPr>
        <w:t>21%</w:t>
      </w:r>
      <w:r>
        <w:rPr>
          <w:color w:val="000000"/>
        </w:rPr>
        <w:t xml:space="preserve"> in summer (Jun-Sep). </w:t>
      </w:r>
      <w:proofErr w:type="gramStart"/>
      <w:r w:rsidR="009E474B">
        <w:rPr>
          <w:color w:val="000000"/>
        </w:rPr>
        <w:t>The changes in water availabili</w:t>
      </w:r>
      <w:r w:rsidR="008C5833">
        <w:rPr>
          <w:color w:val="000000"/>
        </w:rPr>
        <w:t xml:space="preserve">ty impact </w:t>
      </w:r>
      <w:proofErr w:type="spellStart"/>
      <w:r w:rsidR="008C5833">
        <w:rPr>
          <w:color w:val="000000"/>
        </w:rPr>
        <w:t>aet</w:t>
      </w:r>
      <w:proofErr w:type="spellEnd"/>
      <w:r w:rsidR="008C5833">
        <w:rPr>
          <w:color w:val="000000"/>
        </w:rPr>
        <w:t xml:space="preserve">, which increases </w:t>
      </w:r>
      <w:r w:rsidR="009F68DE">
        <w:rPr>
          <w:color w:val="000000"/>
        </w:rPr>
        <w:t>s</w:t>
      </w:r>
      <w:r w:rsidR="009E474B">
        <w:rPr>
          <w:color w:val="000000"/>
        </w:rPr>
        <w:t>ubstantially (</w:t>
      </w:r>
      <w:r w:rsidR="00C645B0">
        <w:rPr>
          <w:color w:val="000000"/>
        </w:rPr>
        <w:t>32</w:t>
      </w:r>
      <w:r w:rsidR="008C5833">
        <w:rPr>
          <w:color w:val="000000"/>
        </w:rPr>
        <w:t>%) in late spring (May-Jun)</w:t>
      </w:r>
      <w:r w:rsidR="009E474B">
        <w:rPr>
          <w:color w:val="000000"/>
        </w:rPr>
        <w:t xml:space="preserve"> and decreases (18%) in late summer (Aug-Sep).</w:t>
      </w:r>
      <w:proofErr w:type="gramEnd"/>
      <w:r w:rsidR="009E474B">
        <w:rPr>
          <w:color w:val="000000"/>
        </w:rPr>
        <w:t xml:space="preserve"> Potential evapotranspiration, an important driver of </w:t>
      </w:r>
      <w:r w:rsidR="008C5833">
        <w:rPr>
          <w:color w:val="000000"/>
        </w:rPr>
        <w:t>this</w:t>
      </w:r>
      <w:r w:rsidR="009E474B">
        <w:rPr>
          <w:color w:val="000000"/>
        </w:rPr>
        <w:t xml:space="preserve"> late-season drying, is projected to increase substantially by the 2080s, with summer (Jun-Sep) increases in pet1 and pet3 of </w:t>
      </w:r>
      <w:r w:rsidR="00C645B0">
        <w:rPr>
          <w:color w:val="000000"/>
        </w:rPr>
        <w:t>20%</w:t>
      </w:r>
      <w:r w:rsidR="009E474B">
        <w:rPr>
          <w:color w:val="000000"/>
        </w:rPr>
        <w:t xml:space="preserve"> and </w:t>
      </w:r>
      <w:r w:rsidR="00C645B0">
        <w:rPr>
          <w:color w:val="000000"/>
        </w:rPr>
        <w:t>7.6%</w:t>
      </w:r>
      <w:r w:rsidR="009E474B">
        <w:rPr>
          <w:color w:val="000000"/>
        </w:rPr>
        <w:t>, respectively.</w:t>
      </w:r>
    </w:p>
    <w:p w14:paraId="7DBECF58" w14:textId="5F7D8326" w:rsidR="00444C98" w:rsidRDefault="00006DAD" w:rsidP="00C657B0">
      <w:pPr>
        <w:rPr>
          <w:color w:val="000000"/>
        </w:rPr>
      </w:pPr>
      <w:r>
        <w:rPr>
          <w:noProof/>
          <w:color w:val="000000"/>
        </w:rPr>
        <mc:AlternateContent>
          <mc:Choice Requires="wps">
            <w:drawing>
              <wp:anchor distT="0" distB="0" distL="114300" distR="114300" simplePos="0" relativeHeight="251678208" behindDoc="0" locked="0" layoutInCell="1" allowOverlap="1" wp14:anchorId="6D1D379F" wp14:editId="568D4D4E">
                <wp:simplePos x="0" y="0"/>
                <wp:positionH relativeFrom="column">
                  <wp:posOffset>2680335</wp:posOffset>
                </wp:positionH>
                <wp:positionV relativeFrom="paragraph">
                  <wp:posOffset>536575</wp:posOffset>
                </wp:positionV>
                <wp:extent cx="2743200" cy="6858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27432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4C4957" w14:textId="7F0D00E0" w:rsidR="00203F5B" w:rsidRDefault="00203F5B">
                            <w:r w:rsidRPr="00B17DDE">
                              <w:rPr>
                                <w:b/>
                                <w:sz w:val="20"/>
                                <w:szCs w:val="20"/>
                              </w:rPr>
                              <w:t xml:space="preserve">Figure </w:t>
                            </w:r>
                            <w:r>
                              <w:rPr>
                                <w:b/>
                                <w:sz w:val="20"/>
                                <w:szCs w:val="20"/>
                              </w:rPr>
                              <w:t>7</w:t>
                            </w:r>
                            <w:r>
                              <w:rPr>
                                <w:sz w:val="20"/>
                                <w:szCs w:val="20"/>
                              </w:rPr>
                              <w:t xml:space="preserve"> – </w:t>
                            </w:r>
                            <w:r w:rsidRPr="00B17DDE">
                              <w:rPr>
                                <w:sz w:val="20"/>
                                <w:szCs w:val="20"/>
                              </w:rPr>
                              <w:t>Summary</w:t>
                            </w:r>
                            <w:r>
                              <w:rPr>
                                <w:sz w:val="20"/>
                                <w:szCs w:val="20"/>
                              </w:rPr>
                              <w:t xml:space="preserve"> </w:t>
                            </w:r>
                            <w:r w:rsidRPr="00B17DDE">
                              <w:rPr>
                                <w:sz w:val="20"/>
                                <w:szCs w:val="20"/>
                              </w:rPr>
                              <w:t xml:space="preserve">projections for </w:t>
                            </w:r>
                            <w:proofErr w:type="spellStart"/>
                            <w:r>
                              <w:rPr>
                                <w:sz w:val="20"/>
                                <w:szCs w:val="20"/>
                              </w:rPr>
                              <w:t>Omernik</w:t>
                            </w:r>
                            <w:proofErr w:type="spellEnd"/>
                            <w:r>
                              <w:rPr>
                                <w:sz w:val="20"/>
                                <w:szCs w:val="20"/>
                              </w:rPr>
                              <w:t xml:space="preserve"> Level III </w:t>
                            </w:r>
                            <w:proofErr w:type="spellStart"/>
                            <w:r>
                              <w:rPr>
                                <w:sz w:val="20"/>
                                <w:szCs w:val="20"/>
                              </w:rPr>
                              <w:t>ecoregion</w:t>
                            </w:r>
                            <w:proofErr w:type="spellEnd"/>
                            <w:r>
                              <w:rPr>
                                <w:sz w:val="20"/>
                                <w:szCs w:val="20"/>
                              </w:rPr>
                              <w:t xml:space="preserve"> 77</w:t>
                            </w:r>
                            <w:r w:rsidRPr="00B17DDE">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8" o:spid="_x0000_s1048" type="#_x0000_t202" style="position:absolute;margin-left:211.05pt;margin-top:42.25pt;width:3in;height:54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" filled="f" stroked="f">
                <v:textbox>
                  <w:txbxContent>
                    <w:p w14:paraId="204C4957" w14:textId="7F0D00E0" w:rsidR="00611598" w:rsidRDefault="00611598">
                      <w:r w:rsidRPr="00B17DDE">
                        <w:rPr>
                          <w:b/>
                          <w:sz w:val="20"/>
                          <w:szCs w:val="20"/>
                        </w:rPr>
                        <w:t xml:space="preserve">Figure </w:t>
                      </w:r>
                      <w:r>
                        <w:rPr>
                          <w:b/>
                          <w:sz w:val="20"/>
                          <w:szCs w:val="20"/>
                        </w:rPr>
                        <w:t>7</w:t>
                      </w:r>
                      <w:r>
                        <w:rPr>
                          <w:sz w:val="20"/>
                          <w:szCs w:val="20"/>
                        </w:rPr>
                        <w:t xml:space="preserve"> – </w:t>
                      </w:r>
                      <w:r w:rsidRPr="00B17DDE">
                        <w:rPr>
                          <w:sz w:val="20"/>
                          <w:szCs w:val="20"/>
                        </w:rPr>
                        <w:t>Summary</w:t>
                      </w:r>
                      <w:r>
                        <w:rPr>
                          <w:sz w:val="20"/>
                          <w:szCs w:val="20"/>
                        </w:rPr>
                        <w:t xml:space="preserve"> </w:t>
                      </w:r>
                      <w:r w:rsidRPr="00B17DDE">
                        <w:rPr>
                          <w:sz w:val="20"/>
                          <w:szCs w:val="20"/>
                        </w:rPr>
                        <w:t xml:space="preserve">projections for </w:t>
                      </w:r>
                      <w:r>
                        <w:rPr>
                          <w:sz w:val="20"/>
                          <w:szCs w:val="20"/>
                        </w:rPr>
                        <w:t>Omernik Level III ecoregion 77</w:t>
                      </w:r>
                      <w:r w:rsidRPr="00B17DDE">
                        <w:rPr>
                          <w:sz w:val="20"/>
                          <w:szCs w:val="20"/>
                        </w:rPr>
                        <w:t>.</w:t>
                      </w:r>
                    </w:p>
                  </w:txbxContent>
                </v:textbox>
                <w10:wrap type="square"/>
              </v:shape>
            </w:pict>
          </mc:Fallback>
        </mc:AlternateContent>
      </w:r>
      <w:r>
        <w:rPr>
          <w:noProof/>
          <w:color w:val="000000"/>
        </w:rPr>
        <mc:AlternateContent>
          <mc:Choice Requires="wps">
            <w:drawing>
              <wp:anchor distT="0" distB="0" distL="114300" distR="114300" simplePos="0" relativeHeight="251677184" behindDoc="0" locked="0" layoutInCell="1" allowOverlap="1" wp14:anchorId="6082C78A" wp14:editId="5EBEEE35">
                <wp:simplePos x="0" y="0"/>
                <wp:positionH relativeFrom="column">
                  <wp:align>center</wp:align>
                </wp:positionH>
                <wp:positionV relativeFrom="margin">
                  <wp:align>bottom</wp:align>
                </wp:positionV>
                <wp:extent cx="5486400" cy="3543300"/>
                <wp:effectExtent l="0" t="0" r="0" b="12700"/>
                <wp:wrapSquare wrapText="bothSides"/>
                <wp:docPr id="15" name="Text Box 15"/>
                <wp:cNvGraphicFramePr/>
                <a:graphic xmlns:a="http://schemas.openxmlformats.org/drawingml/2006/main">
                  <a:graphicData uri="http://schemas.microsoft.com/office/word/2010/wordprocessingShape">
                    <wps:wsp>
                      <wps:cNvSpPr txBox="1"/>
                      <wps:spPr>
                        <a:xfrm>
                          <a:off x="0" y="0"/>
                          <a:ext cx="5486400" cy="35433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70AE97" w14:textId="322A4EFF" w:rsidR="00203F5B" w:rsidRDefault="00203F5B">
                            <w:r>
                              <w:rPr>
                                <w:noProof/>
                              </w:rPr>
                              <w:drawing>
                                <wp:inline distT="0" distB="0" distL="0" distR="0" wp14:anchorId="457E81E6" wp14:editId="6B196F17">
                                  <wp:extent cx="2560320" cy="331335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omernik_77_N.Cascades_hd_A1B_2040s.png"/>
                                          <pic:cNvPicPr/>
                                        </pic:nvPicPr>
                                        <pic:blipFill>
                                          <a:blip r:embed="rId60">
                                            <a:extLst>
                                              <a:ext uri="{28A0092B-C50C-407E-A947-70E740481C1C}">
                                                <a14:useLocalDpi xmlns:a14="http://schemas.microsoft.com/office/drawing/2010/main" val="0"/>
                                              </a:ext>
                                            </a:extLst>
                                          </a:blip>
                                          <a:stretch>
                                            <a:fillRect/>
                                          </a:stretch>
                                        </pic:blipFill>
                                        <pic:spPr>
                                          <a:xfrm>
                                            <a:off x="0" y="0"/>
                                            <a:ext cx="2560320" cy="33133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49" type="#_x0000_t202" style="position:absolute;margin-left:0;margin-top:0;width:6in;height:279pt;z-index:251677184;visibility:visible;mso-wrap-style:square;mso-width-percent:0;mso-height-percent:0;mso-wrap-distance-left:9pt;mso-wrap-distance-top:0;mso-wrap-distance-right:9pt;mso-wrap-distance-bottom:0;mso-position-horizontal:center;mso-position-horizontal-relative:text;mso-position-vertical:bottom;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" filled="f" stroked="f">
                <v:textbox>
                  <w:txbxContent>
                    <w:p w14:paraId="7870AE97" w14:textId="322A4EFF" w:rsidR="00611598" w:rsidRDefault="00611598">
                      <w:r>
                        <w:rPr>
                          <w:noProof/>
                        </w:rPr>
                        <w:drawing>
                          <wp:inline distT="0" distB="0" distL="0" distR="0" wp14:anchorId="457E81E6" wp14:editId="6B196F17">
                            <wp:extent cx="2560320" cy="331335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omernik_77_N.Cascades_hd_A1B_2040s.png"/>
                                    <pic:cNvPicPr/>
                                  </pic:nvPicPr>
                                  <pic:blipFill>
                                    <a:blip r:embed="rId61">
                                      <a:extLst>
                                        <a:ext uri="{28A0092B-C50C-407E-A947-70E740481C1C}">
                                          <a14:useLocalDpi xmlns:a14="http://schemas.microsoft.com/office/drawing/2010/main" val="0"/>
                                        </a:ext>
                                      </a:extLst>
                                    </a:blip>
                                    <a:stretch>
                                      <a:fillRect/>
                                    </a:stretch>
                                  </pic:blipFill>
                                  <pic:spPr>
                                    <a:xfrm>
                                      <a:off x="0" y="0"/>
                                      <a:ext cx="2560320" cy="3313355"/>
                                    </a:xfrm>
                                    <a:prstGeom prst="rect">
                                      <a:avLst/>
                                    </a:prstGeom>
                                  </pic:spPr>
                                </pic:pic>
                              </a:graphicData>
                            </a:graphic>
                          </wp:inline>
                        </w:drawing>
                      </w:r>
                    </w:p>
                  </w:txbxContent>
                </v:textbox>
                <w10:wrap type="square" anchory="margin"/>
              </v:shape>
            </w:pict>
          </mc:Fallback>
        </mc:AlternateContent>
      </w:r>
    </w:p>
    <w:p w14:paraId="539BDAD1" w14:textId="5DC552ED" w:rsidR="00006DAD" w:rsidRDefault="00006DAD">
      <w:pPr>
        <w:rPr>
          <w:color w:val="000000"/>
        </w:rPr>
      </w:pPr>
      <w:r>
        <w:rPr>
          <w:noProof/>
          <w:color w:val="000000"/>
        </w:rPr>
        <mc:AlternateContent>
          <mc:Choice Requires="wps">
            <w:drawing>
              <wp:anchor distT="0" distB="0" distL="114300" distR="114300" simplePos="0" relativeHeight="251660800" behindDoc="0" locked="0" layoutInCell="1" allowOverlap="1" wp14:anchorId="3B771BC7" wp14:editId="4A767816">
                <wp:simplePos x="0" y="0"/>
                <wp:positionH relativeFrom="column">
                  <wp:posOffset>51435</wp:posOffset>
                </wp:positionH>
                <wp:positionV relativeFrom="margin">
                  <wp:posOffset>116840</wp:posOffset>
                </wp:positionV>
                <wp:extent cx="5600700" cy="3317240"/>
                <wp:effectExtent l="0" t="0" r="0" b="0"/>
                <wp:wrapTight wrapText="bothSides">
                  <wp:wrapPolygon edited="0">
                    <wp:start x="98" y="165"/>
                    <wp:lineTo x="98" y="21170"/>
                    <wp:lineTo x="21355" y="21170"/>
                    <wp:lineTo x="21355" y="165"/>
                    <wp:lineTo x="98" y="165"/>
                  </wp:wrapPolygon>
                </wp:wrapTight>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3317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0D1A67F4" w14:textId="3DC03869" w:rsidR="00203F5B" w:rsidRPr="00D00A7A" w:rsidRDefault="00203F5B" w:rsidP="00330B75">
                            <w:pPr>
                              <w:rPr>
                                <w:color w:val="000000"/>
                                <w:sz w:val="20"/>
                                <w:szCs w:val="20"/>
                              </w:rPr>
                            </w:pPr>
                            <w:r w:rsidRPr="00D00A7A">
                              <w:rPr>
                                <w:b/>
                                <w:color w:val="000000"/>
                                <w:sz w:val="20"/>
                                <w:szCs w:val="20"/>
                              </w:rPr>
                              <w:t xml:space="preserve">Table </w:t>
                            </w:r>
                            <w:r>
                              <w:rPr>
                                <w:b/>
                                <w:color w:val="000000"/>
                                <w:sz w:val="20"/>
                                <w:szCs w:val="20"/>
                              </w:rPr>
                              <w:t>6</w:t>
                            </w:r>
                            <w:r w:rsidRPr="00D00A7A">
                              <w:rPr>
                                <w:color w:val="000000"/>
                                <w:sz w:val="20"/>
                                <w:szCs w:val="20"/>
                              </w:rPr>
                              <w:t xml:space="preserve"> – Summary of projected changes for </w:t>
                            </w:r>
                            <w:proofErr w:type="spellStart"/>
                            <w:r w:rsidRPr="00D00A7A">
                              <w:rPr>
                                <w:color w:val="000000"/>
                                <w:sz w:val="20"/>
                                <w:szCs w:val="20"/>
                              </w:rPr>
                              <w:t>Omernik</w:t>
                            </w:r>
                            <w:proofErr w:type="spellEnd"/>
                            <w:r w:rsidRPr="00D00A7A">
                              <w:rPr>
                                <w:color w:val="000000"/>
                                <w:sz w:val="20"/>
                                <w:szCs w:val="20"/>
                              </w:rPr>
                              <w:t xml:space="preserve"> </w:t>
                            </w:r>
                            <w:r>
                              <w:rPr>
                                <w:color w:val="000000"/>
                                <w:sz w:val="20"/>
                                <w:szCs w:val="20"/>
                              </w:rPr>
                              <w:t>77</w:t>
                            </w:r>
                            <w:r w:rsidRPr="00D00A7A">
                              <w:rPr>
                                <w:color w:val="000000"/>
                                <w:sz w:val="20"/>
                                <w:szCs w:val="20"/>
                              </w:rPr>
                              <w:t xml:space="preserve"> (A1B scenario)</w:t>
                            </w:r>
                          </w:p>
                          <w:p w14:paraId="4912B4E3" w14:textId="77777777" w:rsidR="00203F5B" w:rsidRPr="0025431D" w:rsidRDefault="00203F5B">
                            <w:pPr>
                              <w:rPr>
                                <w:sz w:val="16"/>
                              </w:rPr>
                            </w:pPr>
                          </w:p>
                          <w:p w14:paraId="6DB2399C" w14:textId="0E1AA901" w:rsidR="00203F5B" w:rsidRDefault="00203F5B">
                            <w:r>
                              <w:rPr>
                                <w:noProof/>
                              </w:rPr>
                              <w:drawing>
                                <wp:inline distT="0" distB="0" distL="0" distR="0" wp14:anchorId="2FD235C6" wp14:editId="2E65BF6D">
                                  <wp:extent cx="3848100" cy="284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_stats_omernik_77.pdf"/>
                                          <pic:cNvPicPr/>
                                        </pic:nvPicPr>
                                        <pic:blipFill>
                                          <a:blip r:embed="rId62">
                                            <a:extLst>
                                              <a:ext uri="{28A0092B-C50C-407E-A947-70E740481C1C}">
                                                <a14:useLocalDpi xmlns:a14="http://schemas.microsoft.com/office/drawing/2010/main" val="0"/>
                                              </a:ext>
                                            </a:extLst>
                                          </a:blip>
                                          <a:stretch>
                                            <a:fillRect/>
                                          </a:stretch>
                                        </pic:blipFill>
                                        <pic:spPr>
                                          <a:xfrm>
                                            <a:off x="0" y="0"/>
                                            <a:ext cx="3848100" cy="284480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50" type="#_x0000_t202" style="position:absolute;margin-left:4.05pt;margin-top:9.2pt;width:441pt;height:261.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" filled="f" stroked="f">
                <v:textbox inset=",7.2pt,,7.2pt">
                  <w:txbxContent>
                    <w:p w14:paraId="0D1A67F4" w14:textId="3DC03869" w:rsidR="00611598" w:rsidRPr="00D00A7A" w:rsidRDefault="00611598" w:rsidP="00330B75">
                      <w:pPr>
                        <w:rPr>
                          <w:color w:val="000000"/>
                          <w:sz w:val="20"/>
                          <w:szCs w:val="20"/>
                        </w:rPr>
                      </w:pPr>
                      <w:r w:rsidRPr="00D00A7A">
                        <w:rPr>
                          <w:b/>
                          <w:color w:val="000000"/>
                          <w:sz w:val="20"/>
                          <w:szCs w:val="20"/>
                        </w:rPr>
                        <w:t xml:space="preserve">Table </w:t>
                      </w:r>
                      <w:r>
                        <w:rPr>
                          <w:b/>
                          <w:color w:val="000000"/>
                          <w:sz w:val="20"/>
                          <w:szCs w:val="20"/>
                        </w:rPr>
                        <w:t>6</w:t>
                      </w:r>
                      <w:r w:rsidRPr="00D00A7A">
                        <w:rPr>
                          <w:color w:val="000000"/>
                          <w:sz w:val="20"/>
                          <w:szCs w:val="20"/>
                        </w:rPr>
                        <w:t xml:space="preserve"> – Summary of projected changes for Omernik </w:t>
                      </w:r>
                      <w:r>
                        <w:rPr>
                          <w:color w:val="000000"/>
                          <w:sz w:val="20"/>
                          <w:szCs w:val="20"/>
                        </w:rPr>
                        <w:t>77</w:t>
                      </w:r>
                      <w:r w:rsidRPr="00D00A7A">
                        <w:rPr>
                          <w:color w:val="000000"/>
                          <w:sz w:val="20"/>
                          <w:szCs w:val="20"/>
                        </w:rPr>
                        <w:t xml:space="preserve"> (A1B scenario)</w:t>
                      </w:r>
                    </w:p>
                    <w:p w14:paraId="4912B4E3" w14:textId="77777777" w:rsidR="00611598" w:rsidRPr="0025431D" w:rsidRDefault="00611598">
                      <w:pPr>
                        <w:rPr>
                          <w:sz w:val="16"/>
                        </w:rPr>
                      </w:pPr>
                    </w:p>
                    <w:p w14:paraId="6DB2399C" w14:textId="0E1AA901" w:rsidR="00611598" w:rsidRDefault="00611598">
                      <w:r>
                        <w:rPr>
                          <w:noProof/>
                        </w:rPr>
                        <w:drawing>
                          <wp:inline distT="0" distB="0" distL="0" distR="0" wp14:anchorId="2FD235C6" wp14:editId="2E65BF6D">
                            <wp:extent cx="3848100" cy="284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_stats_omernik_77.pdf"/>
                                    <pic:cNvPicPr/>
                                  </pic:nvPicPr>
                                  <pic:blipFill>
                                    <a:blip r:embed="rId63">
                                      <a:extLst>
                                        <a:ext uri="{28A0092B-C50C-407E-A947-70E740481C1C}">
                                          <a14:useLocalDpi xmlns:a14="http://schemas.microsoft.com/office/drawing/2010/main" val="0"/>
                                        </a:ext>
                                      </a:extLst>
                                    </a:blip>
                                    <a:stretch>
                                      <a:fillRect/>
                                    </a:stretch>
                                  </pic:blipFill>
                                  <pic:spPr>
                                    <a:xfrm>
                                      <a:off x="0" y="0"/>
                                      <a:ext cx="3848100" cy="2844800"/>
                                    </a:xfrm>
                                    <a:prstGeom prst="rect">
                                      <a:avLst/>
                                    </a:prstGeom>
                                  </pic:spPr>
                                </pic:pic>
                              </a:graphicData>
                            </a:graphic>
                          </wp:inline>
                        </w:drawing>
                      </w:r>
                    </w:p>
                  </w:txbxContent>
                </v:textbox>
                <w10:wrap type="tight" anchory="margin"/>
              </v:shape>
            </w:pict>
          </mc:Fallback>
        </mc:AlternateContent>
      </w:r>
    </w:p>
    <w:p w14:paraId="6173E3A1" w14:textId="77777777" w:rsidR="00444C98" w:rsidRDefault="00444C98">
      <w:pPr>
        <w:rPr>
          <w:color w:val="000000"/>
        </w:rPr>
      </w:pPr>
      <w:r>
        <w:rPr>
          <w:color w:val="000000"/>
        </w:rPr>
        <w:br w:type="page"/>
      </w:r>
    </w:p>
    <w:p w14:paraId="2C61DE81" w14:textId="1C2563D7" w:rsidR="00C657B0" w:rsidRPr="00444C98" w:rsidRDefault="00C657B0" w:rsidP="00C657B0">
      <w:pPr>
        <w:rPr>
          <w:color w:val="000000"/>
        </w:rPr>
      </w:pPr>
      <w:r w:rsidRPr="009E474B">
        <w:rPr>
          <w:i/>
          <w:color w:val="000000"/>
        </w:rPr>
        <w:t>Northeast Washington (Bailey M333</w:t>
      </w:r>
      <w:r w:rsidR="00736B50">
        <w:rPr>
          <w:i/>
          <w:color w:val="000000"/>
        </w:rPr>
        <w:t>A</w:t>
      </w:r>
      <w:r w:rsidRPr="009E474B">
        <w:rPr>
          <w:i/>
          <w:color w:val="000000"/>
        </w:rPr>
        <w:t xml:space="preserve">, </w:t>
      </w:r>
      <w:proofErr w:type="spellStart"/>
      <w:r w:rsidRPr="009E474B">
        <w:rPr>
          <w:i/>
          <w:color w:val="000000"/>
        </w:rPr>
        <w:t>Omernik</w:t>
      </w:r>
      <w:proofErr w:type="spellEnd"/>
      <w:r w:rsidRPr="009E474B">
        <w:rPr>
          <w:i/>
          <w:color w:val="000000"/>
        </w:rPr>
        <w:t xml:space="preserve"> 15)</w:t>
      </w:r>
    </w:p>
    <w:p w14:paraId="41A1CF88" w14:textId="77777777" w:rsidR="00C657B0" w:rsidRDefault="00C657B0" w:rsidP="00C657B0">
      <w:pPr>
        <w:rPr>
          <w:color w:val="000000"/>
        </w:rPr>
      </w:pPr>
    </w:p>
    <w:p w14:paraId="77A377FC" w14:textId="6205F01F" w:rsidR="00274B9A" w:rsidRDefault="00274B9A" w:rsidP="00274B9A">
      <w:r>
        <w:rPr>
          <w:color w:val="000000"/>
        </w:rPr>
        <w:t>The climate of northeast Washington exhibits cooler winters, warmer summers, and much drier conditions than the other regions considered in this study. Average monthly winter temperatures reach -5.0</w:t>
      </w:r>
      <w:r w:rsidRPr="00C3295E">
        <w:rPr>
          <w:color w:val="000000"/>
        </w:rPr>
        <w:t>°</w:t>
      </w:r>
      <w:r w:rsidRPr="00C3295E">
        <w:t>C</w:t>
      </w:r>
      <w:r>
        <w:t xml:space="preserve">, while </w:t>
      </w:r>
      <w:r w:rsidR="009F68DE">
        <w:t xml:space="preserve">monthly </w:t>
      </w:r>
      <w:r>
        <w:t>summer temperatures exceed 18</w:t>
      </w:r>
      <w:r w:rsidRPr="00C3295E">
        <w:rPr>
          <w:color w:val="000000"/>
        </w:rPr>
        <w:t>°</w:t>
      </w:r>
      <w:r w:rsidRPr="00C3295E">
        <w:t>C</w:t>
      </w:r>
      <w:r>
        <w:t xml:space="preserve">. Annual precipitation, in sharp contrast with other regions, has historically remained less than 650 mm (26 in.), with peak monthly winter precipitation just exceeding 80 mm (3.1 in.), while average monthly summer precipitation falls below 25 mm (1 in). Projections for the 2080s show monthly average temperatures rising slightly more than in other regions: by </w:t>
      </w:r>
      <w:r w:rsidR="006A2F4F">
        <w:t>~2.8</w:t>
      </w:r>
      <w:r w:rsidRPr="00C3295E">
        <w:rPr>
          <w:color w:val="000000"/>
        </w:rPr>
        <w:t>°</w:t>
      </w:r>
      <w:r w:rsidRPr="00C3295E">
        <w:t>C</w:t>
      </w:r>
      <w:r>
        <w:t xml:space="preserve"> in winter (Dec-Feb) and </w:t>
      </w:r>
      <w:r w:rsidR="006A2F4F">
        <w:t>4.6</w:t>
      </w:r>
      <w:r w:rsidRPr="00C3295E">
        <w:rPr>
          <w:color w:val="000000"/>
        </w:rPr>
        <w:t>°</w:t>
      </w:r>
      <w:r w:rsidRPr="00C3295E">
        <w:t>C</w:t>
      </w:r>
      <w:r>
        <w:t xml:space="preserve"> in summer (Jun-Aug). Projected changes in precipitation vary widely among models, but, as with other regions, the central tendency is for an increase of 19% in total winter (Nov-Feb) precipitation, and a decrease of 19-21% in total summer (Jun-Sep) precipitation. </w:t>
      </w:r>
    </w:p>
    <w:p w14:paraId="553EE7BF" w14:textId="77777777" w:rsidR="00C657B0" w:rsidRDefault="00C657B0" w:rsidP="00C657B0"/>
    <w:p w14:paraId="694D651F" w14:textId="0C0CE44C" w:rsidR="00C657B0" w:rsidRPr="00FC3CB6" w:rsidRDefault="00E76B64" w:rsidP="00C657B0">
      <w:r>
        <w:rPr>
          <w:noProof/>
          <w:color w:val="000000"/>
        </w:rPr>
        <mc:AlternateContent>
          <mc:Choice Requires="wps">
            <w:drawing>
              <wp:anchor distT="0" distB="0" distL="114300" distR="114300" simplePos="0" relativeHeight="251679232" behindDoc="0" locked="0" layoutInCell="1" allowOverlap="1" wp14:anchorId="02CFB0D4" wp14:editId="28238152">
                <wp:simplePos x="0" y="0"/>
                <wp:positionH relativeFrom="column">
                  <wp:align>center</wp:align>
                </wp:positionH>
                <wp:positionV relativeFrom="margin">
                  <wp:align>bottom</wp:align>
                </wp:positionV>
                <wp:extent cx="5486400" cy="376936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5486400" cy="37693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88FD67" w14:textId="77777777" w:rsidR="00203F5B" w:rsidRPr="0011793C" w:rsidRDefault="00203F5B" w:rsidP="0011793C">
                            <w:pPr>
                              <w:rPr>
                                <w:sz w:val="16"/>
                              </w:rPr>
                            </w:pPr>
                          </w:p>
                          <w:p w14:paraId="6E2C9A8A" w14:textId="23998013" w:rsidR="00203F5B" w:rsidRDefault="00203F5B">
                            <w:r>
                              <w:rPr>
                                <w:noProof/>
                              </w:rPr>
                              <w:drawing>
                                <wp:inline distT="0" distB="0" distL="0" distR="0" wp14:anchorId="1CA07431" wp14:editId="3FBEF545">
                                  <wp:extent cx="2560320" cy="3313355"/>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bailey_M333A_NE.WA_hd_A1B_2040s.png"/>
                                          <pic:cNvPicPr/>
                                        </pic:nvPicPr>
                                        <pic:blipFill>
                                          <a:blip r:embed="rId64">
                                            <a:extLst>
                                              <a:ext uri="{28A0092B-C50C-407E-A947-70E740481C1C}">
                                                <a14:useLocalDpi xmlns:a14="http://schemas.microsoft.com/office/drawing/2010/main" val="0"/>
                                              </a:ext>
                                            </a:extLst>
                                          </a:blip>
                                          <a:stretch>
                                            <a:fillRect/>
                                          </a:stretch>
                                        </pic:blipFill>
                                        <pic:spPr>
                                          <a:xfrm>
                                            <a:off x="0" y="0"/>
                                            <a:ext cx="2560320" cy="3313355"/>
                                          </a:xfrm>
                                          <a:prstGeom prst="rect">
                                            <a:avLst/>
                                          </a:prstGeom>
                                        </pic:spPr>
                                      </pic:pic>
                                    </a:graphicData>
                                  </a:graphic>
                                </wp:inline>
                              </w:drawing>
                            </w:r>
                            <w:r>
                              <w:t xml:space="preserve">    </w:t>
                            </w:r>
                            <w:r>
                              <w:rPr>
                                <w:noProof/>
                              </w:rPr>
                              <w:drawing>
                                <wp:inline distT="0" distB="0" distL="0" distR="0" wp14:anchorId="7E1E21AB" wp14:editId="1CD6F153">
                                  <wp:extent cx="2560320" cy="3313355"/>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omernik_15_N.Rockies_hd_A1B_2040s.png"/>
                                          <pic:cNvPicPr/>
                                        </pic:nvPicPr>
                                        <pic:blipFill>
                                          <a:blip r:embed="rId65">
                                            <a:extLst>
                                              <a:ext uri="{28A0092B-C50C-407E-A947-70E740481C1C}">
                                                <a14:useLocalDpi xmlns:a14="http://schemas.microsoft.com/office/drawing/2010/main" val="0"/>
                                              </a:ext>
                                            </a:extLst>
                                          </a:blip>
                                          <a:stretch>
                                            <a:fillRect/>
                                          </a:stretch>
                                        </pic:blipFill>
                                        <pic:spPr>
                                          <a:xfrm>
                                            <a:off x="0" y="0"/>
                                            <a:ext cx="2560320" cy="3313355"/>
                                          </a:xfrm>
                                          <a:prstGeom prst="rect">
                                            <a:avLst/>
                                          </a:prstGeom>
                                        </pic:spPr>
                                      </pic:pic>
                                    </a:graphicData>
                                  </a:graphic>
                                </wp:inline>
                              </w:drawing>
                            </w:r>
                          </w:p>
                          <w:p w14:paraId="68FF4E78" w14:textId="60444ABA" w:rsidR="00203F5B" w:rsidRDefault="00203F5B">
                            <w:r w:rsidRPr="00B17DDE">
                              <w:rPr>
                                <w:b/>
                                <w:sz w:val="20"/>
                                <w:szCs w:val="20"/>
                              </w:rPr>
                              <w:t xml:space="preserve">Figure </w:t>
                            </w:r>
                            <w:r>
                              <w:rPr>
                                <w:b/>
                                <w:sz w:val="20"/>
                                <w:szCs w:val="20"/>
                              </w:rPr>
                              <w:t>8</w:t>
                            </w:r>
                            <w:r>
                              <w:rPr>
                                <w:sz w:val="20"/>
                                <w:szCs w:val="20"/>
                              </w:rPr>
                              <w:t xml:space="preserve"> – </w:t>
                            </w:r>
                            <w:r w:rsidRPr="00B17DDE">
                              <w:rPr>
                                <w:sz w:val="20"/>
                                <w:szCs w:val="20"/>
                              </w:rPr>
                              <w:t>Summary</w:t>
                            </w:r>
                            <w:r>
                              <w:rPr>
                                <w:sz w:val="20"/>
                                <w:szCs w:val="20"/>
                              </w:rPr>
                              <w:t xml:space="preserve"> </w:t>
                            </w:r>
                            <w:r w:rsidRPr="00B17DDE">
                              <w:rPr>
                                <w:sz w:val="20"/>
                                <w:szCs w:val="20"/>
                              </w:rPr>
                              <w:t xml:space="preserve">projections for Bailey </w:t>
                            </w:r>
                            <w:proofErr w:type="spellStart"/>
                            <w:r w:rsidRPr="00B17DDE">
                              <w:rPr>
                                <w:sz w:val="20"/>
                                <w:szCs w:val="20"/>
                              </w:rPr>
                              <w:t>ecosection</w:t>
                            </w:r>
                            <w:proofErr w:type="spellEnd"/>
                            <w:r w:rsidRPr="00B17DDE">
                              <w:rPr>
                                <w:sz w:val="20"/>
                                <w:szCs w:val="20"/>
                              </w:rPr>
                              <w:t xml:space="preserve"> M</w:t>
                            </w:r>
                            <w:r>
                              <w:rPr>
                                <w:sz w:val="20"/>
                                <w:szCs w:val="20"/>
                              </w:rPr>
                              <w:t xml:space="preserve">333A and </w:t>
                            </w:r>
                            <w:proofErr w:type="spellStart"/>
                            <w:r>
                              <w:rPr>
                                <w:sz w:val="20"/>
                                <w:szCs w:val="20"/>
                              </w:rPr>
                              <w:t>Omernik</w:t>
                            </w:r>
                            <w:proofErr w:type="spellEnd"/>
                            <w:r>
                              <w:rPr>
                                <w:sz w:val="20"/>
                                <w:szCs w:val="20"/>
                              </w:rPr>
                              <w:t xml:space="preserve"> Level III </w:t>
                            </w:r>
                            <w:proofErr w:type="spellStart"/>
                            <w:r>
                              <w:rPr>
                                <w:sz w:val="20"/>
                                <w:szCs w:val="20"/>
                              </w:rPr>
                              <w:t>ecoregion</w:t>
                            </w:r>
                            <w:proofErr w:type="spellEnd"/>
                            <w:r>
                              <w:rPr>
                                <w:sz w:val="20"/>
                                <w:szCs w:val="20"/>
                              </w:rPr>
                              <w:t xml:space="preserve"> 15</w:t>
                            </w:r>
                            <w:r w:rsidRPr="00B17DDE">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51" type="#_x0000_t202" style="position:absolute;margin-left:0;margin-top:0;width:6in;height:296.8pt;z-index:251679232;visibility:visible;mso-wrap-style:square;mso-width-percent:0;mso-height-percent:0;mso-wrap-distance-left:9pt;mso-wrap-distance-top:0;mso-wrap-distance-right:9pt;mso-wrap-distance-bottom:0;mso-position-horizontal:center;mso-position-horizontal-relative:text;mso-position-vertical:bottom;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" filled="f" stroked="f">
                <v:textbox>
                  <w:txbxContent>
                    <w:p w14:paraId="7288FD67" w14:textId="77777777" w:rsidR="00611598" w:rsidRPr="0011793C" w:rsidRDefault="00611598" w:rsidP="0011793C">
                      <w:pPr>
                        <w:rPr>
                          <w:sz w:val="16"/>
                        </w:rPr>
                      </w:pPr>
                    </w:p>
                    <w:p w14:paraId="6E2C9A8A" w14:textId="23998013" w:rsidR="00611598" w:rsidRDefault="00611598">
                      <w:r>
                        <w:rPr>
                          <w:noProof/>
                        </w:rPr>
                        <w:drawing>
                          <wp:inline distT="0" distB="0" distL="0" distR="0" wp14:anchorId="1CA07431" wp14:editId="3FBEF545">
                            <wp:extent cx="2560320" cy="3313355"/>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bailey_M333A_NE.WA_hd_A1B_2040s.png"/>
                                    <pic:cNvPicPr/>
                                  </pic:nvPicPr>
                                  <pic:blipFill>
                                    <a:blip r:embed="rId66">
                                      <a:extLst>
                                        <a:ext uri="{28A0092B-C50C-407E-A947-70E740481C1C}">
                                          <a14:useLocalDpi xmlns:a14="http://schemas.microsoft.com/office/drawing/2010/main" val="0"/>
                                        </a:ext>
                                      </a:extLst>
                                    </a:blip>
                                    <a:stretch>
                                      <a:fillRect/>
                                    </a:stretch>
                                  </pic:blipFill>
                                  <pic:spPr>
                                    <a:xfrm>
                                      <a:off x="0" y="0"/>
                                      <a:ext cx="2560320" cy="3313355"/>
                                    </a:xfrm>
                                    <a:prstGeom prst="rect">
                                      <a:avLst/>
                                    </a:prstGeom>
                                  </pic:spPr>
                                </pic:pic>
                              </a:graphicData>
                            </a:graphic>
                          </wp:inline>
                        </w:drawing>
                      </w:r>
                      <w:r>
                        <w:t xml:space="preserve">    </w:t>
                      </w:r>
                      <w:r>
                        <w:rPr>
                          <w:noProof/>
                        </w:rPr>
                        <w:drawing>
                          <wp:inline distT="0" distB="0" distL="0" distR="0" wp14:anchorId="7E1E21AB" wp14:editId="1CD6F153">
                            <wp:extent cx="2560320" cy="3313355"/>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omernik_15_N.Rockies_hd_A1B_2040s.png"/>
                                    <pic:cNvPicPr/>
                                  </pic:nvPicPr>
                                  <pic:blipFill>
                                    <a:blip r:embed="rId67">
                                      <a:extLst>
                                        <a:ext uri="{28A0092B-C50C-407E-A947-70E740481C1C}">
                                          <a14:useLocalDpi xmlns:a14="http://schemas.microsoft.com/office/drawing/2010/main" val="0"/>
                                        </a:ext>
                                      </a:extLst>
                                    </a:blip>
                                    <a:stretch>
                                      <a:fillRect/>
                                    </a:stretch>
                                  </pic:blipFill>
                                  <pic:spPr>
                                    <a:xfrm>
                                      <a:off x="0" y="0"/>
                                      <a:ext cx="2560320" cy="3313355"/>
                                    </a:xfrm>
                                    <a:prstGeom prst="rect">
                                      <a:avLst/>
                                    </a:prstGeom>
                                  </pic:spPr>
                                </pic:pic>
                              </a:graphicData>
                            </a:graphic>
                          </wp:inline>
                        </w:drawing>
                      </w:r>
                    </w:p>
                    <w:p w14:paraId="68FF4E78" w14:textId="60444ABA" w:rsidR="00611598" w:rsidRDefault="00611598">
                      <w:r w:rsidRPr="00B17DDE">
                        <w:rPr>
                          <w:b/>
                          <w:sz w:val="20"/>
                          <w:szCs w:val="20"/>
                        </w:rPr>
                        <w:t xml:space="preserve">Figure </w:t>
                      </w:r>
                      <w:r>
                        <w:rPr>
                          <w:b/>
                          <w:sz w:val="20"/>
                          <w:szCs w:val="20"/>
                        </w:rPr>
                        <w:t>8</w:t>
                      </w:r>
                      <w:r>
                        <w:rPr>
                          <w:sz w:val="20"/>
                          <w:szCs w:val="20"/>
                        </w:rPr>
                        <w:t xml:space="preserve"> – </w:t>
                      </w:r>
                      <w:r w:rsidRPr="00B17DDE">
                        <w:rPr>
                          <w:sz w:val="20"/>
                          <w:szCs w:val="20"/>
                        </w:rPr>
                        <w:t>Summary</w:t>
                      </w:r>
                      <w:r>
                        <w:rPr>
                          <w:sz w:val="20"/>
                          <w:szCs w:val="20"/>
                        </w:rPr>
                        <w:t xml:space="preserve"> </w:t>
                      </w:r>
                      <w:r w:rsidRPr="00B17DDE">
                        <w:rPr>
                          <w:sz w:val="20"/>
                          <w:szCs w:val="20"/>
                        </w:rPr>
                        <w:t>projections for Bailey ecosection M</w:t>
                      </w:r>
                      <w:r>
                        <w:rPr>
                          <w:sz w:val="20"/>
                          <w:szCs w:val="20"/>
                        </w:rPr>
                        <w:t>333A and Omernik Level III ecoregion 15</w:t>
                      </w:r>
                      <w:r w:rsidRPr="00B17DDE">
                        <w:rPr>
                          <w:sz w:val="20"/>
                          <w:szCs w:val="20"/>
                        </w:rPr>
                        <w:t>.</w:t>
                      </w:r>
                    </w:p>
                  </w:txbxContent>
                </v:textbox>
                <w10:wrap type="square" anchory="margin"/>
              </v:shape>
            </w:pict>
          </mc:Fallback>
        </mc:AlternateContent>
      </w:r>
      <w:r w:rsidR="00C657B0">
        <w:t>This region qualifies as transitional</w:t>
      </w:r>
      <w:r w:rsidR="00274B9A">
        <w:t xml:space="preserve"> snow regime</w:t>
      </w:r>
      <w:r w:rsidR="00C657B0">
        <w:t xml:space="preserve">, historically accumulating </w:t>
      </w:r>
      <w:r w:rsidR="004C68FA">
        <w:t>23-24</w:t>
      </w:r>
      <w:r w:rsidR="00C657B0">
        <w:t xml:space="preserve">% of its winter precipitation as snow. In the future, this ratio decreases to </w:t>
      </w:r>
      <w:r w:rsidR="004C68FA">
        <w:t>3</w:t>
      </w:r>
      <w:r w:rsidR="00C657B0">
        <w:t>-1</w:t>
      </w:r>
      <w:r w:rsidR="004C68FA">
        <w:t>3</w:t>
      </w:r>
      <w:r w:rsidR="00C657B0">
        <w:t>%, due to the above increases in winter precipitation and a 7</w:t>
      </w:r>
      <w:r w:rsidR="004C68FA">
        <w:t>1</w:t>
      </w:r>
      <w:r w:rsidR="00C657B0">
        <w:t>-7</w:t>
      </w:r>
      <w:r w:rsidR="004C68FA">
        <w:t>4</w:t>
      </w:r>
      <w:r w:rsidR="00C657B0">
        <w:t>% decline in April 1</w:t>
      </w:r>
      <w:r w:rsidR="00C657B0" w:rsidRPr="00FC3CB6">
        <w:rPr>
          <w:vertAlign w:val="superscript"/>
        </w:rPr>
        <w:t>st</w:t>
      </w:r>
      <w:r w:rsidR="00C657B0">
        <w:t xml:space="preserve"> </w:t>
      </w:r>
      <w:proofErr w:type="spellStart"/>
      <w:r w:rsidR="00C657B0">
        <w:t>swe.</w:t>
      </w:r>
      <w:proofErr w:type="spellEnd"/>
      <w:r w:rsidR="00C657B0">
        <w:t xml:space="preserve"> The date of 90% melt is also projected to occur substantially earlier (3</w:t>
      </w:r>
      <w:r w:rsidR="004C68FA">
        <w:t>3</w:t>
      </w:r>
      <w:r w:rsidR="00C657B0">
        <w:t>-</w:t>
      </w:r>
      <w:r w:rsidR="004C68FA">
        <w:t>38</w:t>
      </w:r>
      <w:r w:rsidR="00C657B0">
        <w:t xml:space="preserve"> days) by the end of the century. Shifts in the timing and magnitude of runoff are symptomatic of these changes. Although projections vary widely among models, the central tendency is for an increase in early-season runoff and a shift towards earlier peak flows. The result is a much more broad annual cycle of runoff</w:t>
      </w:r>
      <w:r w:rsidR="004C68FA">
        <w:t>,</w:t>
      </w:r>
      <w:r w:rsidR="00C657B0">
        <w:t xml:space="preserve"> and lower flows in spring and summer. Projections for soil moisture reflect a strong response to these changes, with average monthly water content increasing by </w:t>
      </w:r>
      <w:r w:rsidR="004C68FA">
        <w:t>23-24%</w:t>
      </w:r>
      <w:r w:rsidR="00C657B0">
        <w:t xml:space="preserve"> in late winter (Jan-Apr) and decreasing by 7-1</w:t>
      </w:r>
      <w:r w:rsidR="004C68FA">
        <w:t>0%</w:t>
      </w:r>
      <w:r w:rsidR="00C657B0">
        <w:t xml:space="preserve"> in summer (Jun-Sep). </w:t>
      </w:r>
      <w:r w:rsidR="004C68FA">
        <w:t>Actual e</w:t>
      </w:r>
      <w:r w:rsidR="00C657B0">
        <w:t xml:space="preserve">vapotranspiration is likewise impacted by the changes in temperature and </w:t>
      </w:r>
      <w:proofErr w:type="spellStart"/>
      <w:r w:rsidR="00C657B0">
        <w:t>streamflow</w:t>
      </w:r>
      <w:proofErr w:type="spellEnd"/>
      <w:r w:rsidR="00C657B0">
        <w:t xml:space="preserve"> timing, showing increases of 1</w:t>
      </w:r>
      <w:r w:rsidR="004C68FA">
        <w:t>3-16%</w:t>
      </w:r>
      <w:r w:rsidR="00C657B0">
        <w:t xml:space="preserve"> in late spring (May-Jun) and decreases of </w:t>
      </w:r>
      <w:r w:rsidR="004C68FA">
        <w:t>19-21%</w:t>
      </w:r>
      <w:r w:rsidR="00C657B0">
        <w:t xml:space="preserve"> in late summer (Aug-Sep). Driven primarily by temperature, total summer (Jun-Sep) pet is projected to increase by </w:t>
      </w:r>
      <w:r w:rsidR="004C68FA">
        <w:t>16-17%</w:t>
      </w:r>
      <w:r w:rsidR="00C657B0">
        <w:t xml:space="preserve"> for pet1 and </w:t>
      </w:r>
      <w:r w:rsidR="004C68FA">
        <w:t>8-9%</w:t>
      </w:r>
      <w:r w:rsidR="00C657B0">
        <w:t xml:space="preserve"> for pet3.</w:t>
      </w:r>
    </w:p>
    <w:p w14:paraId="2521D2B3" w14:textId="5E54D28F" w:rsidR="00006DAD" w:rsidRDefault="00006DAD" w:rsidP="00C657B0">
      <w:pPr>
        <w:rPr>
          <w:color w:val="000000"/>
        </w:rPr>
      </w:pPr>
      <w:r>
        <w:rPr>
          <w:noProof/>
          <w:color w:val="000000"/>
        </w:rPr>
        <mc:AlternateContent>
          <mc:Choice Requires="wps">
            <w:drawing>
              <wp:anchor distT="0" distB="0" distL="114300" distR="114300" simplePos="0" relativeHeight="251662848" behindDoc="0" locked="0" layoutInCell="1" allowOverlap="1" wp14:anchorId="11B62E3C" wp14:editId="19059A37">
                <wp:simplePos x="0" y="0"/>
                <wp:positionH relativeFrom="column">
                  <wp:align>center</wp:align>
                </wp:positionH>
                <wp:positionV relativeFrom="margin">
                  <wp:align>top</wp:align>
                </wp:positionV>
                <wp:extent cx="5486400" cy="297180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5486400" cy="29718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B7DA9E" w14:textId="3B1F36FF" w:rsidR="00203F5B" w:rsidRPr="00D00A7A" w:rsidRDefault="00203F5B" w:rsidP="00B5748D">
                            <w:pPr>
                              <w:rPr>
                                <w:color w:val="000000"/>
                                <w:sz w:val="20"/>
                                <w:szCs w:val="20"/>
                              </w:rPr>
                            </w:pPr>
                            <w:r w:rsidRPr="00D00A7A">
                              <w:rPr>
                                <w:b/>
                                <w:color w:val="000000"/>
                                <w:sz w:val="20"/>
                                <w:szCs w:val="20"/>
                              </w:rPr>
                              <w:t xml:space="preserve">Table </w:t>
                            </w:r>
                            <w:r>
                              <w:rPr>
                                <w:b/>
                                <w:color w:val="000000"/>
                                <w:sz w:val="20"/>
                                <w:szCs w:val="20"/>
                              </w:rPr>
                              <w:t>7</w:t>
                            </w:r>
                            <w:r w:rsidRPr="00D00A7A">
                              <w:rPr>
                                <w:color w:val="000000"/>
                                <w:sz w:val="20"/>
                                <w:szCs w:val="20"/>
                              </w:rPr>
                              <w:t xml:space="preserve"> – Summary of projected changes for </w:t>
                            </w:r>
                            <w:r>
                              <w:rPr>
                                <w:color w:val="000000"/>
                                <w:sz w:val="20"/>
                                <w:szCs w:val="20"/>
                              </w:rPr>
                              <w:t xml:space="preserve">Bailey M333A and </w:t>
                            </w:r>
                            <w:proofErr w:type="spellStart"/>
                            <w:r w:rsidRPr="00D00A7A">
                              <w:rPr>
                                <w:color w:val="000000"/>
                                <w:sz w:val="20"/>
                                <w:szCs w:val="20"/>
                              </w:rPr>
                              <w:t>Omernik</w:t>
                            </w:r>
                            <w:proofErr w:type="spellEnd"/>
                            <w:r w:rsidRPr="00D00A7A">
                              <w:rPr>
                                <w:color w:val="000000"/>
                                <w:sz w:val="20"/>
                                <w:szCs w:val="20"/>
                              </w:rPr>
                              <w:t xml:space="preserve"> </w:t>
                            </w:r>
                            <w:r>
                              <w:rPr>
                                <w:color w:val="000000"/>
                                <w:sz w:val="20"/>
                                <w:szCs w:val="20"/>
                              </w:rPr>
                              <w:t>15</w:t>
                            </w:r>
                            <w:r w:rsidRPr="00D00A7A">
                              <w:rPr>
                                <w:color w:val="000000"/>
                                <w:sz w:val="20"/>
                                <w:szCs w:val="20"/>
                              </w:rPr>
                              <w:t xml:space="preserve"> (A1B scenario)</w:t>
                            </w:r>
                          </w:p>
                          <w:p w14:paraId="3E4A871C" w14:textId="77777777" w:rsidR="00203F5B" w:rsidRPr="0025431D" w:rsidRDefault="00203F5B" w:rsidP="00B5748D">
                            <w:pPr>
                              <w:rPr>
                                <w:sz w:val="16"/>
                              </w:rPr>
                            </w:pPr>
                          </w:p>
                          <w:p w14:paraId="4C2E215A" w14:textId="3E3E6FD9" w:rsidR="00203F5B" w:rsidRDefault="00203F5B">
                            <w:r>
                              <w:rPr>
                                <w:noProof/>
                              </w:rPr>
                              <w:drawing>
                                <wp:inline distT="0" distB="0" distL="0" distR="0" wp14:anchorId="7C55BCE8" wp14:editId="2A84CFDB">
                                  <wp:extent cx="5417820" cy="25304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_stats_bailey_M333A_omernik_15.pdf"/>
                                          <pic:cNvPicPr/>
                                        </pic:nvPicPr>
                                        <pic:blipFill>
                                          <a:blip r:embed="rId68">
                                            <a:extLst>
                                              <a:ext uri="{28A0092B-C50C-407E-A947-70E740481C1C}">
                                                <a14:useLocalDpi xmlns:a14="http://schemas.microsoft.com/office/drawing/2010/main" val="0"/>
                                              </a:ext>
                                            </a:extLst>
                                          </a:blip>
                                          <a:stretch>
                                            <a:fillRect/>
                                          </a:stretch>
                                        </pic:blipFill>
                                        <pic:spPr>
                                          <a:xfrm>
                                            <a:off x="0" y="0"/>
                                            <a:ext cx="5417820" cy="25304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52" type="#_x0000_t202" style="position:absolute;margin-left:0;margin-top:0;width:6in;height:234pt;z-index:251662848;visibility:visible;mso-wrap-style:square;mso-width-percent:0;mso-height-percent:0;mso-wrap-distance-left:9pt;mso-wrap-distance-top:0;mso-wrap-distance-right:9pt;mso-wrap-distance-bottom:0;mso-position-horizontal:center;mso-position-horizontal-relative:text;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" filled="f" stroked="f">
                <v:textbox>
                  <w:txbxContent>
                    <w:p w14:paraId="0EB7DA9E" w14:textId="3B1F36FF" w:rsidR="00611598" w:rsidRPr="00D00A7A" w:rsidRDefault="00611598" w:rsidP="00B5748D">
                      <w:pPr>
                        <w:rPr>
                          <w:color w:val="000000"/>
                          <w:sz w:val="20"/>
                          <w:szCs w:val="20"/>
                        </w:rPr>
                      </w:pPr>
                      <w:r w:rsidRPr="00D00A7A">
                        <w:rPr>
                          <w:b/>
                          <w:color w:val="000000"/>
                          <w:sz w:val="20"/>
                          <w:szCs w:val="20"/>
                        </w:rPr>
                        <w:t xml:space="preserve">Table </w:t>
                      </w:r>
                      <w:r>
                        <w:rPr>
                          <w:b/>
                          <w:color w:val="000000"/>
                          <w:sz w:val="20"/>
                          <w:szCs w:val="20"/>
                        </w:rPr>
                        <w:t>7</w:t>
                      </w:r>
                      <w:r w:rsidRPr="00D00A7A">
                        <w:rPr>
                          <w:color w:val="000000"/>
                          <w:sz w:val="20"/>
                          <w:szCs w:val="20"/>
                        </w:rPr>
                        <w:t xml:space="preserve"> – Summary of projected changes for </w:t>
                      </w:r>
                      <w:r>
                        <w:rPr>
                          <w:color w:val="000000"/>
                          <w:sz w:val="20"/>
                          <w:szCs w:val="20"/>
                        </w:rPr>
                        <w:t xml:space="preserve">Bailey M333A and </w:t>
                      </w:r>
                      <w:r w:rsidRPr="00D00A7A">
                        <w:rPr>
                          <w:color w:val="000000"/>
                          <w:sz w:val="20"/>
                          <w:szCs w:val="20"/>
                        </w:rPr>
                        <w:t xml:space="preserve">Omernik </w:t>
                      </w:r>
                      <w:r>
                        <w:rPr>
                          <w:color w:val="000000"/>
                          <w:sz w:val="20"/>
                          <w:szCs w:val="20"/>
                        </w:rPr>
                        <w:t>15</w:t>
                      </w:r>
                      <w:r w:rsidRPr="00D00A7A">
                        <w:rPr>
                          <w:color w:val="000000"/>
                          <w:sz w:val="20"/>
                          <w:szCs w:val="20"/>
                        </w:rPr>
                        <w:t xml:space="preserve"> (A1B scenario)</w:t>
                      </w:r>
                    </w:p>
                    <w:p w14:paraId="3E4A871C" w14:textId="77777777" w:rsidR="00611598" w:rsidRPr="0025431D" w:rsidRDefault="00611598" w:rsidP="00B5748D">
                      <w:pPr>
                        <w:rPr>
                          <w:sz w:val="16"/>
                        </w:rPr>
                      </w:pPr>
                    </w:p>
                    <w:p w14:paraId="4C2E215A" w14:textId="3E3E6FD9" w:rsidR="00611598" w:rsidRDefault="00611598">
                      <w:r>
                        <w:rPr>
                          <w:noProof/>
                        </w:rPr>
                        <w:drawing>
                          <wp:inline distT="0" distB="0" distL="0" distR="0" wp14:anchorId="7C55BCE8" wp14:editId="2A84CFDB">
                            <wp:extent cx="5417820" cy="25304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_stats_bailey_M333A_omernik_15.pdf"/>
                                    <pic:cNvPicPr/>
                                  </pic:nvPicPr>
                                  <pic:blipFill>
                                    <a:blip r:embed="rId69">
                                      <a:extLst>
                                        <a:ext uri="{28A0092B-C50C-407E-A947-70E740481C1C}">
                                          <a14:useLocalDpi xmlns:a14="http://schemas.microsoft.com/office/drawing/2010/main" val="0"/>
                                        </a:ext>
                                      </a:extLst>
                                    </a:blip>
                                    <a:stretch>
                                      <a:fillRect/>
                                    </a:stretch>
                                  </pic:blipFill>
                                  <pic:spPr>
                                    <a:xfrm>
                                      <a:off x="0" y="0"/>
                                      <a:ext cx="5417820" cy="2530475"/>
                                    </a:xfrm>
                                    <a:prstGeom prst="rect">
                                      <a:avLst/>
                                    </a:prstGeom>
                                  </pic:spPr>
                                </pic:pic>
                              </a:graphicData>
                            </a:graphic>
                          </wp:inline>
                        </w:drawing>
                      </w:r>
                    </w:p>
                  </w:txbxContent>
                </v:textbox>
                <w10:wrap type="square" anchory="margin"/>
              </v:shape>
            </w:pict>
          </mc:Fallback>
        </mc:AlternateContent>
      </w:r>
    </w:p>
    <w:p w14:paraId="574FEA5A" w14:textId="77777777" w:rsidR="00444C98" w:rsidRDefault="00444C98">
      <w:pPr>
        <w:rPr>
          <w:i/>
          <w:color w:val="000000"/>
        </w:rPr>
      </w:pPr>
      <w:r>
        <w:rPr>
          <w:i/>
          <w:color w:val="000000"/>
        </w:rPr>
        <w:br w:type="page"/>
      </w:r>
    </w:p>
    <w:p w14:paraId="1FA0907B" w14:textId="44143C08" w:rsidR="001C204C" w:rsidRPr="009E474B" w:rsidRDefault="0053017C" w:rsidP="006A1ADE">
      <w:pPr>
        <w:rPr>
          <w:i/>
          <w:color w:val="000000"/>
        </w:rPr>
      </w:pPr>
      <w:r w:rsidRPr="009E474B">
        <w:rPr>
          <w:i/>
          <w:color w:val="000000"/>
        </w:rPr>
        <w:t xml:space="preserve">Blue Mountains (Bailey M332G, </w:t>
      </w:r>
      <w:proofErr w:type="spellStart"/>
      <w:r w:rsidRPr="009E474B">
        <w:rPr>
          <w:i/>
          <w:color w:val="000000"/>
        </w:rPr>
        <w:t>Omernik</w:t>
      </w:r>
      <w:proofErr w:type="spellEnd"/>
      <w:r w:rsidRPr="009E474B">
        <w:rPr>
          <w:i/>
          <w:color w:val="000000"/>
        </w:rPr>
        <w:t xml:space="preserve"> 11)</w:t>
      </w:r>
    </w:p>
    <w:p w14:paraId="6DD37993" w14:textId="77777777" w:rsidR="009E474B" w:rsidRDefault="009E474B" w:rsidP="006A1ADE">
      <w:pPr>
        <w:rPr>
          <w:color w:val="000000"/>
        </w:rPr>
      </w:pPr>
    </w:p>
    <w:p w14:paraId="64EBF3C3" w14:textId="77777777" w:rsidR="00736B50" w:rsidRPr="00736B50" w:rsidRDefault="00736B50" w:rsidP="006A1ADE">
      <w:r>
        <w:rPr>
          <w:color w:val="000000"/>
        </w:rPr>
        <w:t>As in northeast Washington, the climat</w:t>
      </w:r>
      <w:r w:rsidR="006A2F4F">
        <w:rPr>
          <w:color w:val="000000"/>
        </w:rPr>
        <w:t>e of the Blue Mountains exhibits</w:t>
      </w:r>
      <w:r>
        <w:rPr>
          <w:color w:val="000000"/>
        </w:rPr>
        <w:t xml:space="preserve"> cooler winters, warmer summers, and much drier conditions than the other regions considered in this study. Average monthly winter temperatures reach -3.5</w:t>
      </w:r>
      <w:r w:rsidRPr="00C3295E">
        <w:rPr>
          <w:color w:val="000000"/>
        </w:rPr>
        <w:t>°</w:t>
      </w:r>
      <w:r w:rsidRPr="00C3295E">
        <w:t>C</w:t>
      </w:r>
      <w:r>
        <w:t>, while average monthly summer temperatures exceed 17.5</w:t>
      </w:r>
      <w:r w:rsidRPr="00C3295E">
        <w:rPr>
          <w:color w:val="000000"/>
        </w:rPr>
        <w:t>°</w:t>
      </w:r>
      <w:r w:rsidRPr="00C3295E">
        <w:t>C</w:t>
      </w:r>
      <w:r>
        <w:t xml:space="preserve">. Precipitation, as in </w:t>
      </w:r>
      <w:r>
        <w:rPr>
          <w:color w:val="000000"/>
        </w:rPr>
        <w:t>northeast Washington</w:t>
      </w:r>
      <w:r>
        <w:t xml:space="preserve">, is quite low: averaging below 600 mm (24 in) annually, with peak monthly winter precipitation just in excess of 75 mm (3 in) and the minimum in summer below 17 mm (0.67 in). By the 2080s, monthly average temperature is projected to increase by </w:t>
      </w:r>
      <w:r w:rsidR="006A2F4F">
        <w:t>~</w:t>
      </w:r>
      <w:r>
        <w:t>3.</w:t>
      </w:r>
      <w:r w:rsidR="006A2F4F">
        <w:t>3</w:t>
      </w:r>
      <w:r w:rsidRPr="00C3295E">
        <w:rPr>
          <w:color w:val="000000"/>
        </w:rPr>
        <w:t>°</w:t>
      </w:r>
      <w:r w:rsidRPr="00C3295E">
        <w:t>C</w:t>
      </w:r>
      <w:r>
        <w:t xml:space="preserve"> in winter (Dec-Feb) and 5.</w:t>
      </w:r>
      <w:r w:rsidR="006A2F4F">
        <w:t>0</w:t>
      </w:r>
      <w:r w:rsidRPr="00C3295E">
        <w:rPr>
          <w:color w:val="000000"/>
        </w:rPr>
        <w:t>°</w:t>
      </w:r>
      <w:r w:rsidRPr="00C3295E">
        <w:t>C</w:t>
      </w:r>
      <w:r>
        <w:t xml:space="preserve"> in summer (Jun-Aug). Projected changes in precipitation resemble those for </w:t>
      </w:r>
      <w:r>
        <w:rPr>
          <w:color w:val="000000"/>
        </w:rPr>
        <w:t>northeast Washington</w:t>
      </w:r>
      <w:r>
        <w:t>: projections vary significantly among models, but the central tendency is for increased precipitation (</w:t>
      </w:r>
      <w:r w:rsidR="006A2F4F">
        <w:t>~15</w:t>
      </w:r>
      <w:r>
        <w:t>%) in winter (Nov-Feb) and decreased precipitation (</w:t>
      </w:r>
      <w:r w:rsidR="006A2F4F">
        <w:t>17</w:t>
      </w:r>
      <w:r>
        <w:t>%) in summer (Jun-Sep).</w:t>
      </w:r>
    </w:p>
    <w:p w14:paraId="4AF36751" w14:textId="77777777" w:rsidR="00736B50" w:rsidRDefault="00736B50" w:rsidP="006A1ADE">
      <w:pPr>
        <w:rPr>
          <w:color w:val="000000"/>
        </w:rPr>
      </w:pPr>
    </w:p>
    <w:p w14:paraId="3FA6FE9E" w14:textId="57A56B97" w:rsidR="0011793C" w:rsidRPr="0011793C" w:rsidRDefault="0011793C" w:rsidP="006A1ADE">
      <w:r>
        <w:rPr>
          <w:noProof/>
          <w:color w:val="000000"/>
        </w:rPr>
        <mc:AlternateContent>
          <mc:Choice Requires="wps">
            <w:drawing>
              <wp:anchor distT="0" distB="0" distL="114300" distR="114300" simplePos="0" relativeHeight="251680256" behindDoc="0" locked="0" layoutInCell="1" allowOverlap="1" wp14:anchorId="5C5EC29C" wp14:editId="36237660">
                <wp:simplePos x="0" y="0"/>
                <wp:positionH relativeFrom="column">
                  <wp:align>center</wp:align>
                </wp:positionH>
                <wp:positionV relativeFrom="margin">
                  <wp:align>bottom</wp:align>
                </wp:positionV>
                <wp:extent cx="5486400" cy="3766820"/>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5486400" cy="376682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811386" w14:textId="77777777" w:rsidR="00203F5B" w:rsidRPr="0011793C" w:rsidRDefault="00203F5B">
                            <w:pPr>
                              <w:rPr>
                                <w:sz w:val="16"/>
                              </w:rPr>
                            </w:pPr>
                          </w:p>
                          <w:p w14:paraId="1B805600" w14:textId="26378BAD" w:rsidR="00203F5B" w:rsidRDefault="00203F5B">
                            <w:r>
                              <w:rPr>
                                <w:noProof/>
                              </w:rPr>
                              <w:drawing>
                                <wp:inline distT="0" distB="0" distL="0" distR="0" wp14:anchorId="3B1DADDE" wp14:editId="73023D51">
                                  <wp:extent cx="2560320" cy="3313262"/>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bailey_M332G_BlueMtns_hd_A1B_2040s.png"/>
                                          <pic:cNvPicPr/>
                                        </pic:nvPicPr>
                                        <pic:blipFill>
                                          <a:blip r:embed="rId70">
                                            <a:extLst>
                                              <a:ext uri="{28A0092B-C50C-407E-A947-70E740481C1C}">
                                                <a14:useLocalDpi xmlns:a14="http://schemas.microsoft.com/office/drawing/2010/main" val="0"/>
                                              </a:ext>
                                            </a:extLst>
                                          </a:blip>
                                          <a:stretch>
                                            <a:fillRect/>
                                          </a:stretch>
                                        </pic:blipFill>
                                        <pic:spPr>
                                          <a:xfrm>
                                            <a:off x="0" y="0"/>
                                            <a:ext cx="2560320" cy="3313262"/>
                                          </a:xfrm>
                                          <a:prstGeom prst="rect">
                                            <a:avLst/>
                                          </a:prstGeom>
                                        </pic:spPr>
                                      </pic:pic>
                                    </a:graphicData>
                                  </a:graphic>
                                </wp:inline>
                              </w:drawing>
                            </w:r>
                            <w:r>
                              <w:t xml:space="preserve">    </w:t>
                            </w:r>
                            <w:r>
                              <w:rPr>
                                <w:noProof/>
                              </w:rPr>
                              <w:drawing>
                                <wp:inline distT="0" distB="0" distL="0" distR="0" wp14:anchorId="3BF64370" wp14:editId="24511941">
                                  <wp:extent cx="2560320" cy="3313008"/>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omernik_11_BlueMtns_hd_A1B_2040s.png"/>
                                          <pic:cNvPicPr/>
                                        </pic:nvPicPr>
                                        <pic:blipFill>
                                          <a:blip r:embed="rId71">
                                            <a:extLst>
                                              <a:ext uri="{28A0092B-C50C-407E-A947-70E740481C1C}">
                                                <a14:useLocalDpi xmlns:a14="http://schemas.microsoft.com/office/drawing/2010/main" val="0"/>
                                              </a:ext>
                                            </a:extLst>
                                          </a:blip>
                                          <a:stretch>
                                            <a:fillRect/>
                                          </a:stretch>
                                        </pic:blipFill>
                                        <pic:spPr>
                                          <a:xfrm>
                                            <a:off x="0" y="0"/>
                                            <a:ext cx="2560320" cy="3313008"/>
                                          </a:xfrm>
                                          <a:prstGeom prst="rect">
                                            <a:avLst/>
                                          </a:prstGeom>
                                        </pic:spPr>
                                      </pic:pic>
                                    </a:graphicData>
                                  </a:graphic>
                                </wp:inline>
                              </w:drawing>
                            </w:r>
                          </w:p>
                          <w:p w14:paraId="564289AF" w14:textId="524E65C6" w:rsidR="00203F5B" w:rsidRDefault="00203F5B">
                            <w:r w:rsidRPr="00B17DDE">
                              <w:rPr>
                                <w:b/>
                                <w:sz w:val="20"/>
                                <w:szCs w:val="20"/>
                              </w:rPr>
                              <w:t xml:space="preserve">Figure </w:t>
                            </w:r>
                            <w:r>
                              <w:rPr>
                                <w:b/>
                                <w:sz w:val="20"/>
                                <w:szCs w:val="20"/>
                              </w:rPr>
                              <w:t>9</w:t>
                            </w:r>
                            <w:r>
                              <w:rPr>
                                <w:sz w:val="20"/>
                                <w:szCs w:val="20"/>
                              </w:rPr>
                              <w:t xml:space="preserve"> – </w:t>
                            </w:r>
                            <w:r w:rsidRPr="00B17DDE">
                              <w:rPr>
                                <w:sz w:val="20"/>
                                <w:szCs w:val="20"/>
                              </w:rPr>
                              <w:t>Summary</w:t>
                            </w:r>
                            <w:r>
                              <w:rPr>
                                <w:sz w:val="20"/>
                                <w:szCs w:val="20"/>
                              </w:rPr>
                              <w:t xml:space="preserve"> </w:t>
                            </w:r>
                            <w:r w:rsidRPr="00B17DDE">
                              <w:rPr>
                                <w:sz w:val="20"/>
                                <w:szCs w:val="20"/>
                              </w:rPr>
                              <w:t xml:space="preserve">projections for Bailey </w:t>
                            </w:r>
                            <w:proofErr w:type="spellStart"/>
                            <w:r w:rsidRPr="00B17DDE">
                              <w:rPr>
                                <w:sz w:val="20"/>
                                <w:szCs w:val="20"/>
                              </w:rPr>
                              <w:t>ecosection</w:t>
                            </w:r>
                            <w:proofErr w:type="spellEnd"/>
                            <w:r w:rsidRPr="00B17DDE">
                              <w:rPr>
                                <w:sz w:val="20"/>
                                <w:szCs w:val="20"/>
                              </w:rPr>
                              <w:t xml:space="preserve"> M</w:t>
                            </w:r>
                            <w:r>
                              <w:rPr>
                                <w:sz w:val="20"/>
                                <w:szCs w:val="20"/>
                              </w:rPr>
                              <w:t xml:space="preserve">332G and </w:t>
                            </w:r>
                            <w:proofErr w:type="spellStart"/>
                            <w:r>
                              <w:rPr>
                                <w:sz w:val="20"/>
                                <w:szCs w:val="20"/>
                              </w:rPr>
                              <w:t>Omernik</w:t>
                            </w:r>
                            <w:proofErr w:type="spellEnd"/>
                            <w:r>
                              <w:rPr>
                                <w:sz w:val="20"/>
                                <w:szCs w:val="20"/>
                              </w:rPr>
                              <w:t xml:space="preserve"> Level III </w:t>
                            </w:r>
                            <w:proofErr w:type="spellStart"/>
                            <w:r>
                              <w:rPr>
                                <w:sz w:val="20"/>
                                <w:szCs w:val="20"/>
                              </w:rPr>
                              <w:t>ecoregion</w:t>
                            </w:r>
                            <w:proofErr w:type="spellEnd"/>
                            <w:r>
                              <w:rPr>
                                <w:sz w:val="20"/>
                                <w:szCs w:val="20"/>
                              </w:rPr>
                              <w:t xml:space="preserve"> 11</w:t>
                            </w:r>
                            <w:r w:rsidRPr="00B17DDE">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53" type="#_x0000_t202" style="position:absolute;margin-left:0;margin-top:0;width:6in;height:296.6pt;z-index:251680256;visibility:visible;mso-wrap-style:square;mso-width-percent:0;mso-height-percent:0;mso-wrap-distance-left:9pt;mso-wrap-distance-top:0;mso-wrap-distance-right:9pt;mso-wrap-distance-bottom:0;mso-position-horizontal:center;mso-position-horizontal-relative:text;mso-position-vertical:bottom;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" filled="f" stroked="f">
                <v:textbox>
                  <w:txbxContent>
                    <w:p w14:paraId="09811386" w14:textId="77777777" w:rsidR="00611598" w:rsidRPr="0011793C" w:rsidRDefault="00611598">
                      <w:pPr>
                        <w:rPr>
                          <w:sz w:val="16"/>
                        </w:rPr>
                      </w:pPr>
                    </w:p>
                    <w:p w14:paraId="1B805600" w14:textId="26378BAD" w:rsidR="00611598" w:rsidRDefault="00611598">
                      <w:r>
                        <w:rPr>
                          <w:noProof/>
                        </w:rPr>
                        <w:drawing>
                          <wp:inline distT="0" distB="0" distL="0" distR="0" wp14:anchorId="3B1DADDE" wp14:editId="73023D51">
                            <wp:extent cx="2560320" cy="3313262"/>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bailey_M332G_BlueMtns_hd_A1B_2040s.png"/>
                                    <pic:cNvPicPr/>
                                  </pic:nvPicPr>
                                  <pic:blipFill>
                                    <a:blip r:embed="rId72">
                                      <a:extLst>
                                        <a:ext uri="{28A0092B-C50C-407E-A947-70E740481C1C}">
                                          <a14:useLocalDpi xmlns:a14="http://schemas.microsoft.com/office/drawing/2010/main" val="0"/>
                                        </a:ext>
                                      </a:extLst>
                                    </a:blip>
                                    <a:stretch>
                                      <a:fillRect/>
                                    </a:stretch>
                                  </pic:blipFill>
                                  <pic:spPr>
                                    <a:xfrm>
                                      <a:off x="0" y="0"/>
                                      <a:ext cx="2560320" cy="3313262"/>
                                    </a:xfrm>
                                    <a:prstGeom prst="rect">
                                      <a:avLst/>
                                    </a:prstGeom>
                                  </pic:spPr>
                                </pic:pic>
                              </a:graphicData>
                            </a:graphic>
                          </wp:inline>
                        </w:drawing>
                      </w:r>
                      <w:r>
                        <w:t xml:space="preserve">    </w:t>
                      </w:r>
                      <w:r>
                        <w:rPr>
                          <w:noProof/>
                        </w:rPr>
                        <w:drawing>
                          <wp:inline distT="0" distB="0" distL="0" distR="0" wp14:anchorId="3BF64370" wp14:editId="24511941">
                            <wp:extent cx="2560320" cy="3313008"/>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plot_omernik_11_BlueMtns_hd_A1B_2040s.png"/>
                                    <pic:cNvPicPr/>
                                  </pic:nvPicPr>
                                  <pic:blipFill>
                                    <a:blip r:embed="rId73">
                                      <a:extLst>
                                        <a:ext uri="{28A0092B-C50C-407E-A947-70E740481C1C}">
                                          <a14:useLocalDpi xmlns:a14="http://schemas.microsoft.com/office/drawing/2010/main" val="0"/>
                                        </a:ext>
                                      </a:extLst>
                                    </a:blip>
                                    <a:stretch>
                                      <a:fillRect/>
                                    </a:stretch>
                                  </pic:blipFill>
                                  <pic:spPr>
                                    <a:xfrm>
                                      <a:off x="0" y="0"/>
                                      <a:ext cx="2560320" cy="3313008"/>
                                    </a:xfrm>
                                    <a:prstGeom prst="rect">
                                      <a:avLst/>
                                    </a:prstGeom>
                                  </pic:spPr>
                                </pic:pic>
                              </a:graphicData>
                            </a:graphic>
                          </wp:inline>
                        </w:drawing>
                      </w:r>
                    </w:p>
                    <w:p w14:paraId="564289AF" w14:textId="524E65C6" w:rsidR="00611598" w:rsidRDefault="00611598">
                      <w:r w:rsidRPr="00B17DDE">
                        <w:rPr>
                          <w:b/>
                          <w:sz w:val="20"/>
                          <w:szCs w:val="20"/>
                        </w:rPr>
                        <w:t xml:space="preserve">Figure </w:t>
                      </w:r>
                      <w:r>
                        <w:rPr>
                          <w:b/>
                          <w:sz w:val="20"/>
                          <w:szCs w:val="20"/>
                        </w:rPr>
                        <w:t>9</w:t>
                      </w:r>
                      <w:r>
                        <w:rPr>
                          <w:sz w:val="20"/>
                          <w:szCs w:val="20"/>
                        </w:rPr>
                        <w:t xml:space="preserve"> – </w:t>
                      </w:r>
                      <w:r w:rsidRPr="00B17DDE">
                        <w:rPr>
                          <w:sz w:val="20"/>
                          <w:szCs w:val="20"/>
                        </w:rPr>
                        <w:t>Summary</w:t>
                      </w:r>
                      <w:r>
                        <w:rPr>
                          <w:sz w:val="20"/>
                          <w:szCs w:val="20"/>
                        </w:rPr>
                        <w:t xml:space="preserve"> </w:t>
                      </w:r>
                      <w:r w:rsidRPr="00B17DDE">
                        <w:rPr>
                          <w:sz w:val="20"/>
                          <w:szCs w:val="20"/>
                        </w:rPr>
                        <w:t>projections for Bailey ecosection M</w:t>
                      </w:r>
                      <w:r>
                        <w:rPr>
                          <w:sz w:val="20"/>
                          <w:szCs w:val="20"/>
                        </w:rPr>
                        <w:t>332G and Omernik Level III ecoregion 11</w:t>
                      </w:r>
                      <w:r w:rsidRPr="00B17DDE">
                        <w:rPr>
                          <w:sz w:val="20"/>
                          <w:szCs w:val="20"/>
                        </w:rPr>
                        <w:t>.</w:t>
                      </w:r>
                    </w:p>
                  </w:txbxContent>
                </v:textbox>
                <w10:wrap type="square" anchory="margin"/>
              </v:shape>
            </w:pict>
          </mc:Fallback>
        </mc:AlternateContent>
      </w:r>
      <w:r w:rsidR="005501AE">
        <w:t xml:space="preserve">Despite low </w:t>
      </w:r>
      <w:r w:rsidR="009F68DE">
        <w:t>winter temperatures</w:t>
      </w:r>
      <w:r w:rsidR="005501AE">
        <w:t xml:space="preserve">, </w:t>
      </w:r>
      <w:r w:rsidR="006A2F4F">
        <w:t>only enough</w:t>
      </w:r>
      <w:r w:rsidR="005501AE">
        <w:t xml:space="preserve"> snow is accumulated to qualify the region as </w:t>
      </w:r>
      <w:r w:rsidR="006A2F4F">
        <w:t xml:space="preserve">a </w:t>
      </w:r>
      <w:r w:rsidR="005501AE">
        <w:t>transi</w:t>
      </w:r>
      <w:r w:rsidR="009F68DE">
        <w:t>tional</w:t>
      </w:r>
      <w:r w:rsidR="006A2F4F">
        <w:t xml:space="preserve"> snow regime</w:t>
      </w:r>
      <w:r w:rsidR="005501AE">
        <w:t xml:space="preserve">: neither snow- nor rain-dominant in character. This is reflected in the annual variations in runoff, which show an early spring peak with some evidence of early-season runoff due to rain. Projections for the end of the century </w:t>
      </w:r>
      <w:r w:rsidR="009F68DE">
        <w:t>are for</w:t>
      </w:r>
      <w:r w:rsidR="005501AE">
        <w:t xml:space="preserve"> a </w:t>
      </w:r>
      <w:r w:rsidR="006A2F4F">
        <w:t>69-72</w:t>
      </w:r>
      <w:r w:rsidR="005501AE">
        <w:t>% decrease in April 1</w:t>
      </w:r>
      <w:r w:rsidR="005501AE" w:rsidRPr="005501AE">
        <w:rPr>
          <w:vertAlign w:val="superscript"/>
        </w:rPr>
        <w:t>st</w:t>
      </w:r>
      <w:r w:rsidR="005501AE">
        <w:t xml:space="preserve"> snowpack, with the date of 90% melt occurring </w:t>
      </w:r>
      <w:r w:rsidR="006A2F4F">
        <w:t>23-25</w:t>
      </w:r>
      <w:r w:rsidR="005501AE">
        <w:t xml:space="preserve"> days earlier. The projected changes in runoff likewise show a shift towards</w:t>
      </w:r>
      <w:r w:rsidR="00141376">
        <w:t xml:space="preserve"> earlier peak flows and an increasing prevalence of early-season flows.</w:t>
      </w:r>
      <w:r w:rsidR="007E588D">
        <w:t xml:space="preserve"> Projected changes in soil moisture reflect this change, showing increases in average winter amount </w:t>
      </w:r>
      <w:r w:rsidR="009F68DE">
        <w:t xml:space="preserve">(12-13%, Jan-Apr) </w:t>
      </w:r>
      <w:r w:rsidR="007E588D">
        <w:t xml:space="preserve">and decreases in average summer </w:t>
      </w:r>
      <w:r w:rsidR="00971F6C">
        <w:t>storage</w:t>
      </w:r>
      <w:r w:rsidR="007E588D">
        <w:t xml:space="preserve"> (</w:t>
      </w:r>
      <w:r w:rsidR="009F68DE">
        <w:t xml:space="preserve">4-7%, </w:t>
      </w:r>
      <w:r w:rsidR="007E588D">
        <w:t xml:space="preserve">Jun-Sep). Actual evapotranspiration likewise shows an increase in late spring </w:t>
      </w:r>
      <w:r w:rsidR="009F68DE">
        <w:t>(12-14%, May-Jun) and a decrease</w:t>
      </w:r>
      <w:r w:rsidR="007E588D">
        <w:t xml:space="preserve"> in late summer (</w:t>
      </w:r>
      <w:r w:rsidR="009F68DE">
        <w:t xml:space="preserve">18-19%, </w:t>
      </w:r>
      <w:r w:rsidR="007E588D">
        <w:t xml:space="preserve">Aug-Sep). Potential evapotranspiration, as in other regions, increases substantially, with total summer (Jun-Sep) projected increases of </w:t>
      </w:r>
      <w:r w:rsidR="00971F6C">
        <w:t>16-17%</w:t>
      </w:r>
      <w:r w:rsidR="007E588D">
        <w:t xml:space="preserve"> for pet1 and </w:t>
      </w:r>
      <w:r w:rsidR="00971F6C">
        <w:t>9%</w:t>
      </w:r>
      <w:r w:rsidR="007E588D">
        <w:t xml:space="preserve"> for pet3.</w:t>
      </w:r>
    </w:p>
    <w:p w14:paraId="2B0D7D96" w14:textId="0C6E454B" w:rsidR="0011793C" w:rsidRDefault="0011793C" w:rsidP="006A1ADE">
      <w:pPr>
        <w:rPr>
          <w:color w:val="000000"/>
        </w:rPr>
      </w:pPr>
      <w:r>
        <w:rPr>
          <w:noProof/>
        </w:rPr>
        <mc:AlternateContent>
          <mc:Choice Requires="wps">
            <w:drawing>
              <wp:anchor distT="0" distB="0" distL="114300" distR="114300" simplePos="0" relativeHeight="251663872" behindDoc="0" locked="0" layoutInCell="1" allowOverlap="1" wp14:anchorId="730B0EA3" wp14:editId="27AA00FA">
                <wp:simplePos x="0" y="0"/>
                <wp:positionH relativeFrom="column">
                  <wp:align>center</wp:align>
                </wp:positionH>
                <wp:positionV relativeFrom="margin">
                  <wp:align>top</wp:align>
                </wp:positionV>
                <wp:extent cx="5486400" cy="2964180"/>
                <wp:effectExtent l="0" t="0" r="0" b="7620"/>
                <wp:wrapSquare wrapText="bothSides"/>
                <wp:docPr id="34" name="Text Box 34"/>
                <wp:cNvGraphicFramePr/>
                <a:graphic xmlns:a="http://schemas.openxmlformats.org/drawingml/2006/main">
                  <a:graphicData uri="http://schemas.microsoft.com/office/word/2010/wordprocessingShape">
                    <wps:wsp>
                      <wps:cNvSpPr txBox="1"/>
                      <wps:spPr>
                        <a:xfrm>
                          <a:off x="0" y="0"/>
                          <a:ext cx="5486400" cy="29641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325F1F" w14:textId="275BB401" w:rsidR="00203F5B" w:rsidRPr="00D00A7A" w:rsidRDefault="00203F5B" w:rsidP="00B82B78">
                            <w:pPr>
                              <w:rPr>
                                <w:color w:val="000000"/>
                                <w:sz w:val="20"/>
                                <w:szCs w:val="20"/>
                              </w:rPr>
                            </w:pPr>
                            <w:r w:rsidRPr="00D00A7A">
                              <w:rPr>
                                <w:b/>
                                <w:color w:val="000000"/>
                                <w:sz w:val="20"/>
                                <w:szCs w:val="20"/>
                              </w:rPr>
                              <w:t xml:space="preserve">Table </w:t>
                            </w:r>
                            <w:r>
                              <w:rPr>
                                <w:b/>
                                <w:color w:val="000000"/>
                                <w:sz w:val="20"/>
                                <w:szCs w:val="20"/>
                              </w:rPr>
                              <w:t>8</w:t>
                            </w:r>
                            <w:r w:rsidRPr="00D00A7A">
                              <w:rPr>
                                <w:color w:val="000000"/>
                                <w:sz w:val="20"/>
                                <w:szCs w:val="20"/>
                              </w:rPr>
                              <w:t xml:space="preserve"> – Summary of projected changes for </w:t>
                            </w:r>
                            <w:r>
                              <w:rPr>
                                <w:color w:val="000000"/>
                                <w:sz w:val="20"/>
                                <w:szCs w:val="20"/>
                              </w:rPr>
                              <w:t xml:space="preserve">Bailey M332G and </w:t>
                            </w:r>
                            <w:proofErr w:type="spellStart"/>
                            <w:r w:rsidRPr="00D00A7A">
                              <w:rPr>
                                <w:color w:val="000000"/>
                                <w:sz w:val="20"/>
                                <w:szCs w:val="20"/>
                              </w:rPr>
                              <w:t>Omernik</w:t>
                            </w:r>
                            <w:proofErr w:type="spellEnd"/>
                            <w:r w:rsidRPr="00D00A7A">
                              <w:rPr>
                                <w:color w:val="000000"/>
                                <w:sz w:val="20"/>
                                <w:szCs w:val="20"/>
                              </w:rPr>
                              <w:t xml:space="preserve"> </w:t>
                            </w:r>
                            <w:r>
                              <w:rPr>
                                <w:color w:val="000000"/>
                                <w:sz w:val="20"/>
                                <w:szCs w:val="20"/>
                              </w:rPr>
                              <w:t>11</w:t>
                            </w:r>
                            <w:r w:rsidRPr="00D00A7A">
                              <w:rPr>
                                <w:color w:val="000000"/>
                                <w:sz w:val="20"/>
                                <w:szCs w:val="20"/>
                              </w:rPr>
                              <w:t xml:space="preserve"> (A1B scenario)</w:t>
                            </w:r>
                          </w:p>
                          <w:p w14:paraId="3D3B3217" w14:textId="77777777" w:rsidR="00203F5B" w:rsidRPr="00B82B78" w:rsidRDefault="00203F5B">
                            <w:pPr>
                              <w:rPr>
                                <w:sz w:val="14"/>
                              </w:rPr>
                            </w:pPr>
                          </w:p>
                          <w:p w14:paraId="0C59D9C5" w14:textId="2B429D30" w:rsidR="00203F5B" w:rsidRDefault="00203F5B">
                            <w:r>
                              <w:rPr>
                                <w:noProof/>
                              </w:rPr>
                              <w:drawing>
                                <wp:inline distT="0" distB="0" distL="0" distR="0" wp14:anchorId="35950FC8" wp14:editId="1E904CD3">
                                  <wp:extent cx="5532120" cy="2565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_stats_bailey_M332G_omernik_11.pdf"/>
                                          <pic:cNvPicPr/>
                                        </pic:nvPicPr>
                                        <pic:blipFill>
                                          <a:blip r:embed="rId74">
                                            <a:extLst>
                                              <a:ext uri="{28A0092B-C50C-407E-A947-70E740481C1C}">
                                                <a14:useLocalDpi xmlns:a14="http://schemas.microsoft.com/office/drawing/2010/main" val="0"/>
                                              </a:ext>
                                            </a:extLst>
                                          </a:blip>
                                          <a:stretch>
                                            <a:fillRect/>
                                          </a:stretch>
                                        </pic:blipFill>
                                        <pic:spPr>
                                          <a:xfrm>
                                            <a:off x="0" y="0"/>
                                            <a:ext cx="5532120" cy="2565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54" type="#_x0000_t202" style="position:absolute;margin-left:0;margin-top:0;width:6in;height:233.4pt;z-index:251663872;visibility:visible;mso-wrap-style:square;mso-width-percent:0;mso-height-percent:0;mso-wrap-distance-left:9pt;mso-wrap-distance-top:0;mso-wrap-distance-right:9pt;mso-wrap-distance-bottom:0;mso-position-horizontal:center;mso-position-horizontal-relative:text;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" filled="f" stroked="f">
                <v:textbox>
                  <w:txbxContent>
                    <w:p w14:paraId="4C325F1F" w14:textId="275BB401" w:rsidR="00611598" w:rsidRPr="00D00A7A" w:rsidRDefault="00611598" w:rsidP="00B82B78">
                      <w:pPr>
                        <w:rPr>
                          <w:color w:val="000000"/>
                          <w:sz w:val="20"/>
                          <w:szCs w:val="20"/>
                        </w:rPr>
                      </w:pPr>
                      <w:r w:rsidRPr="00D00A7A">
                        <w:rPr>
                          <w:b/>
                          <w:color w:val="000000"/>
                          <w:sz w:val="20"/>
                          <w:szCs w:val="20"/>
                        </w:rPr>
                        <w:t xml:space="preserve">Table </w:t>
                      </w:r>
                      <w:r>
                        <w:rPr>
                          <w:b/>
                          <w:color w:val="000000"/>
                          <w:sz w:val="20"/>
                          <w:szCs w:val="20"/>
                        </w:rPr>
                        <w:t>8</w:t>
                      </w:r>
                      <w:r w:rsidRPr="00D00A7A">
                        <w:rPr>
                          <w:color w:val="000000"/>
                          <w:sz w:val="20"/>
                          <w:szCs w:val="20"/>
                        </w:rPr>
                        <w:t xml:space="preserve"> – Summary of projected changes for </w:t>
                      </w:r>
                      <w:r>
                        <w:rPr>
                          <w:color w:val="000000"/>
                          <w:sz w:val="20"/>
                          <w:szCs w:val="20"/>
                        </w:rPr>
                        <w:t xml:space="preserve">Bailey M332G and </w:t>
                      </w:r>
                      <w:r w:rsidRPr="00D00A7A">
                        <w:rPr>
                          <w:color w:val="000000"/>
                          <w:sz w:val="20"/>
                          <w:szCs w:val="20"/>
                        </w:rPr>
                        <w:t xml:space="preserve">Omernik </w:t>
                      </w:r>
                      <w:r>
                        <w:rPr>
                          <w:color w:val="000000"/>
                          <w:sz w:val="20"/>
                          <w:szCs w:val="20"/>
                        </w:rPr>
                        <w:t>11</w:t>
                      </w:r>
                      <w:r w:rsidRPr="00D00A7A">
                        <w:rPr>
                          <w:color w:val="000000"/>
                          <w:sz w:val="20"/>
                          <w:szCs w:val="20"/>
                        </w:rPr>
                        <w:t xml:space="preserve"> (A1B scenario)</w:t>
                      </w:r>
                    </w:p>
                    <w:p w14:paraId="3D3B3217" w14:textId="77777777" w:rsidR="00611598" w:rsidRPr="00B82B78" w:rsidRDefault="00611598">
                      <w:pPr>
                        <w:rPr>
                          <w:sz w:val="14"/>
                        </w:rPr>
                      </w:pPr>
                    </w:p>
                    <w:p w14:paraId="0C59D9C5" w14:textId="2B429D30" w:rsidR="00611598" w:rsidRDefault="00611598">
                      <w:r>
                        <w:rPr>
                          <w:noProof/>
                        </w:rPr>
                        <w:drawing>
                          <wp:inline distT="0" distB="0" distL="0" distR="0" wp14:anchorId="35950FC8" wp14:editId="1E904CD3">
                            <wp:extent cx="5532120" cy="2565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_stats_bailey_M332G_omernik_11.pdf"/>
                                    <pic:cNvPicPr/>
                                  </pic:nvPicPr>
                                  <pic:blipFill>
                                    <a:blip r:embed="rId75">
                                      <a:extLst>
                                        <a:ext uri="{28A0092B-C50C-407E-A947-70E740481C1C}">
                                          <a14:useLocalDpi xmlns:a14="http://schemas.microsoft.com/office/drawing/2010/main" val="0"/>
                                        </a:ext>
                                      </a:extLst>
                                    </a:blip>
                                    <a:stretch>
                                      <a:fillRect/>
                                    </a:stretch>
                                  </pic:blipFill>
                                  <pic:spPr>
                                    <a:xfrm>
                                      <a:off x="0" y="0"/>
                                      <a:ext cx="5532120" cy="2565400"/>
                                    </a:xfrm>
                                    <a:prstGeom prst="rect">
                                      <a:avLst/>
                                    </a:prstGeom>
                                  </pic:spPr>
                                </pic:pic>
                              </a:graphicData>
                            </a:graphic>
                          </wp:inline>
                        </w:drawing>
                      </w:r>
                    </w:p>
                  </w:txbxContent>
                </v:textbox>
                <w10:wrap type="square" anchory="margin"/>
              </v:shape>
            </w:pict>
          </mc:Fallback>
        </mc:AlternateContent>
      </w:r>
    </w:p>
    <w:p w14:paraId="20BE52CB" w14:textId="6BA0356A" w:rsidR="00FC50F9" w:rsidRPr="004C5252" w:rsidRDefault="00FC50F9" w:rsidP="00FC50F9">
      <w:pPr>
        <w:rPr>
          <w:b/>
        </w:rPr>
      </w:pPr>
    </w:p>
    <w:p w14:paraId="4E88DDF3" w14:textId="77777777" w:rsidR="00FC50F9" w:rsidRDefault="00FC50F9">
      <w:pPr>
        <w:rPr>
          <w:b/>
        </w:rPr>
      </w:pPr>
    </w:p>
    <w:p w14:paraId="14420706" w14:textId="4EF7D78A" w:rsidR="00444C98" w:rsidRDefault="00444C98">
      <w:pPr>
        <w:rPr>
          <w:b/>
        </w:rPr>
      </w:pPr>
      <w:r>
        <w:rPr>
          <w:b/>
        </w:rPr>
        <w:br w:type="page"/>
      </w:r>
    </w:p>
    <w:p w14:paraId="3EB09D0A" w14:textId="77777777" w:rsidR="006A1ADE" w:rsidRPr="00D43063" w:rsidRDefault="006A1ADE" w:rsidP="002B6BD9">
      <w:pPr>
        <w:outlineLvl w:val="0"/>
        <w:rPr>
          <w:b/>
        </w:rPr>
      </w:pPr>
      <w:r w:rsidRPr="00D43063">
        <w:rPr>
          <w:b/>
        </w:rPr>
        <w:t>References</w:t>
      </w:r>
    </w:p>
    <w:p w14:paraId="18856D30" w14:textId="77777777" w:rsidR="006A1ADE" w:rsidRDefault="006A1ADE" w:rsidP="006A1ADE"/>
    <w:p w14:paraId="51BA9B22" w14:textId="77777777" w:rsidR="006A1ADE" w:rsidRPr="00312497" w:rsidRDefault="006A1ADE" w:rsidP="00F50A7F">
      <w:pPr>
        <w:pStyle w:val="Reference"/>
        <w:contextualSpacing/>
      </w:pPr>
      <w:proofErr w:type="gramStart"/>
      <w:r w:rsidRPr="00312497">
        <w:t xml:space="preserve">Daly, C., R. P. Neilson, and D. L. Phillips (1994) </w:t>
      </w:r>
      <w:r w:rsidRPr="00312497">
        <w:rPr>
          <w:i/>
        </w:rPr>
        <w:t>A Statistical-Topographic Model for Mapping Climatological Precipitation over Mountainous Terrain</w:t>
      </w:r>
      <w:r w:rsidRPr="00312497">
        <w:t>.</w:t>
      </w:r>
      <w:proofErr w:type="gramEnd"/>
      <w:r w:rsidRPr="00312497">
        <w:t xml:space="preserve"> </w:t>
      </w:r>
      <w:proofErr w:type="gramStart"/>
      <w:r w:rsidRPr="00312497">
        <w:rPr>
          <w:iCs/>
        </w:rPr>
        <w:t>Journal of Applied Meteorology</w:t>
      </w:r>
      <w:r w:rsidRPr="00312497">
        <w:t xml:space="preserve">, </w:t>
      </w:r>
      <w:r w:rsidRPr="00312497">
        <w:rPr>
          <w:b/>
          <w:bCs/>
        </w:rPr>
        <w:t>33</w:t>
      </w:r>
      <w:r w:rsidRPr="00312497">
        <w:t>, 140-158.</w:t>
      </w:r>
      <w:proofErr w:type="gramEnd"/>
    </w:p>
    <w:p w14:paraId="7EDE593D" w14:textId="77777777" w:rsidR="006A1ADE" w:rsidRPr="00312497" w:rsidRDefault="006A1ADE" w:rsidP="00F50A7F">
      <w:pPr>
        <w:pStyle w:val="Reference"/>
        <w:contextualSpacing/>
      </w:pPr>
      <w:r w:rsidRPr="00312497">
        <w:t xml:space="preserve">Daly, C., W. P. Gibson, G. Taylor, G. L. Johnson, and P. </w:t>
      </w:r>
      <w:proofErr w:type="spellStart"/>
      <w:r w:rsidRPr="00312497">
        <w:t>Pasteris</w:t>
      </w:r>
      <w:proofErr w:type="spellEnd"/>
      <w:r w:rsidRPr="00312497">
        <w:t xml:space="preserve"> (2002) </w:t>
      </w:r>
      <w:r w:rsidRPr="00312497">
        <w:rPr>
          <w:i/>
        </w:rPr>
        <w:t>A knowledge-based approach to the statistical mapping of climate,</w:t>
      </w:r>
      <w:r w:rsidRPr="00312497">
        <w:rPr>
          <w:i/>
          <w:iCs/>
        </w:rPr>
        <w:t xml:space="preserve"> </w:t>
      </w:r>
      <w:r w:rsidRPr="00312497">
        <w:rPr>
          <w:iCs/>
        </w:rPr>
        <w:t>Climate Research</w:t>
      </w:r>
      <w:r w:rsidRPr="00312497">
        <w:t xml:space="preserve">, </w:t>
      </w:r>
      <w:r w:rsidRPr="00312497">
        <w:rPr>
          <w:b/>
          <w:bCs/>
        </w:rPr>
        <w:t>22</w:t>
      </w:r>
      <w:r w:rsidRPr="00312497">
        <w:t>, 99-113.</w:t>
      </w:r>
    </w:p>
    <w:p w14:paraId="33127CF6" w14:textId="77777777" w:rsidR="00F76B61" w:rsidRDefault="00312497" w:rsidP="00F76B61">
      <w:pPr>
        <w:pStyle w:val="Reference"/>
        <w:contextualSpacing/>
      </w:pPr>
      <w:r>
        <w:t xml:space="preserve">Deems, J., A. F. Hamlet (2010) </w:t>
      </w:r>
      <w:r>
        <w:rPr>
          <w:i/>
        </w:rPr>
        <w:t>Historical Meteorological Driving Data Set: C</w:t>
      </w:r>
      <w:r w:rsidRPr="00312497">
        <w:rPr>
          <w:i/>
        </w:rPr>
        <w:t xml:space="preserve">hapter 3, </w:t>
      </w:r>
      <w:r>
        <w:rPr>
          <w:i/>
        </w:rPr>
        <w:t>Columbia Basin Climate Change Scenarios Project (CBCCSP) report</w:t>
      </w:r>
      <w:r>
        <w:t>.</w:t>
      </w:r>
    </w:p>
    <w:p w14:paraId="6750B052" w14:textId="77777777" w:rsidR="00F76B61" w:rsidRDefault="00F76B61" w:rsidP="00F76B61">
      <w:pPr>
        <w:pStyle w:val="Reference"/>
        <w:contextualSpacing/>
        <w:rPr>
          <w:rStyle w:val="value"/>
        </w:rPr>
      </w:pPr>
      <w:proofErr w:type="spellStart"/>
      <w:r>
        <w:t>Elsner</w:t>
      </w:r>
      <w:proofErr w:type="spellEnd"/>
      <w:r>
        <w:t xml:space="preserve">, M. M., L. </w:t>
      </w:r>
      <w:proofErr w:type="spellStart"/>
      <w:r>
        <w:t>Cuo</w:t>
      </w:r>
      <w:proofErr w:type="spellEnd"/>
      <w:r>
        <w:t xml:space="preserve">, N. </w:t>
      </w:r>
      <w:proofErr w:type="spellStart"/>
      <w:r>
        <w:t>Voisin</w:t>
      </w:r>
      <w:proofErr w:type="spellEnd"/>
      <w:r>
        <w:t xml:space="preserve">, J. S. Deems, A. F. Hamlet, J. A. </w:t>
      </w:r>
      <w:proofErr w:type="spellStart"/>
      <w:r>
        <w:t>Vano</w:t>
      </w:r>
      <w:proofErr w:type="spellEnd"/>
      <w:r>
        <w:t>, K. E. B. Mickelson, S</w:t>
      </w:r>
      <w:proofErr w:type="gramStart"/>
      <w:r>
        <w:t>.-</w:t>
      </w:r>
      <w:proofErr w:type="gramEnd"/>
      <w:r>
        <w:t xml:space="preserve">Y. Lee, D. P. </w:t>
      </w:r>
      <w:proofErr w:type="spellStart"/>
      <w:r>
        <w:t>Lettenmaier</w:t>
      </w:r>
      <w:proofErr w:type="spellEnd"/>
      <w:r>
        <w:t xml:space="preserve">, 2010, </w:t>
      </w:r>
      <w:r>
        <w:rPr>
          <w:i/>
        </w:rPr>
        <w:t>Implications of 21</w:t>
      </w:r>
      <w:r w:rsidRPr="00F76B61">
        <w:rPr>
          <w:i/>
          <w:vertAlign w:val="superscript"/>
        </w:rPr>
        <w:t>st</w:t>
      </w:r>
      <w:r>
        <w:rPr>
          <w:i/>
        </w:rPr>
        <w:t xml:space="preserve"> century climate change for the hydrology of Washington State, </w:t>
      </w:r>
      <w:r>
        <w:t xml:space="preserve">Climatic Change, Volume 102, Numbers 1-2, </w:t>
      </w:r>
      <w:r>
        <w:rPr>
          <w:rStyle w:val="pagination"/>
        </w:rPr>
        <w:t>225-260</w:t>
      </w:r>
      <w:r>
        <w:rPr>
          <w:rStyle w:val="doi"/>
        </w:rPr>
        <w:t xml:space="preserve">, </w:t>
      </w:r>
      <w:r>
        <w:rPr>
          <w:rStyle w:val="label"/>
        </w:rPr>
        <w:t>DOI:</w:t>
      </w:r>
      <w:r>
        <w:rPr>
          <w:rStyle w:val="doi"/>
        </w:rPr>
        <w:t xml:space="preserve"> </w:t>
      </w:r>
      <w:r>
        <w:rPr>
          <w:rStyle w:val="value"/>
        </w:rPr>
        <w:t>10.1007/s10584-010-9855-0</w:t>
      </w:r>
    </w:p>
    <w:p w14:paraId="1D893A85" w14:textId="77777777" w:rsidR="00844890" w:rsidRDefault="00844890" w:rsidP="00F76B61">
      <w:pPr>
        <w:pStyle w:val="Reference"/>
        <w:contextualSpacing/>
      </w:pPr>
      <w:r>
        <w:t xml:space="preserve">Hamlet, A.F., P. Carrasco, J. Deems, M.M. </w:t>
      </w:r>
      <w:proofErr w:type="spellStart"/>
      <w:r>
        <w:t>Elsner</w:t>
      </w:r>
      <w:proofErr w:type="spellEnd"/>
      <w:r>
        <w:t xml:space="preserve">, T. </w:t>
      </w:r>
      <w:proofErr w:type="spellStart"/>
      <w:r>
        <w:t>Kamstra</w:t>
      </w:r>
      <w:proofErr w:type="spellEnd"/>
      <w:r>
        <w:t xml:space="preserve">, C. Lee, S-Y Lee, G. Mauger, E. P. </w:t>
      </w:r>
      <w:proofErr w:type="spellStart"/>
      <w:r>
        <w:t>Salathe</w:t>
      </w:r>
      <w:proofErr w:type="spellEnd"/>
      <w:r>
        <w:t xml:space="preserve">, I. </w:t>
      </w:r>
      <w:proofErr w:type="spellStart"/>
      <w:r>
        <w:t>Tohver</w:t>
      </w:r>
      <w:proofErr w:type="spellEnd"/>
      <w:r>
        <w:t xml:space="preserve">, L. Whitely Binder, 2010, </w:t>
      </w:r>
      <w:r w:rsidRPr="00844890">
        <w:rPr>
          <w:i/>
        </w:rPr>
        <w:t>Final Project Report for the Columbia Basin Climate Change Scenarios Project</w:t>
      </w:r>
      <w:r>
        <w:t xml:space="preserve">, </w:t>
      </w:r>
      <w:hyperlink r:id="rId76" w:history="1">
        <w:r>
          <w:rPr>
            <w:rStyle w:val="Hyperlink"/>
          </w:rPr>
          <w:t>http://www.hydro.washington.edu/2860/report/</w:t>
        </w:r>
      </w:hyperlink>
      <w:r>
        <w:t>”.</w:t>
      </w:r>
    </w:p>
    <w:p w14:paraId="3496B60B" w14:textId="77777777" w:rsidR="00F50A7F" w:rsidRDefault="006A1ADE" w:rsidP="00F76B61">
      <w:pPr>
        <w:pStyle w:val="Reference"/>
        <w:contextualSpacing/>
      </w:pPr>
      <w:r w:rsidRPr="00312497">
        <w:t xml:space="preserve">Hamlet, A. F. and D. P. </w:t>
      </w:r>
      <w:proofErr w:type="spellStart"/>
      <w:r w:rsidRPr="00312497">
        <w:t>Lettenmaier</w:t>
      </w:r>
      <w:proofErr w:type="spellEnd"/>
      <w:r w:rsidRPr="00312497">
        <w:t xml:space="preserve"> (2005) </w:t>
      </w:r>
      <w:r w:rsidRPr="00312497">
        <w:rPr>
          <w:i/>
        </w:rPr>
        <w:t>Production of Temporally Consistent Gridded Precipitation and Temperature Fields for the Continental United States</w:t>
      </w:r>
      <w:r w:rsidRPr="00312497">
        <w:t xml:space="preserve"> </w:t>
      </w:r>
      <w:r w:rsidRPr="00312497">
        <w:rPr>
          <w:iCs/>
        </w:rPr>
        <w:t>Journal of Hydrometeorology</w:t>
      </w:r>
      <w:r w:rsidRPr="00312497">
        <w:t xml:space="preserve">, </w:t>
      </w:r>
      <w:r w:rsidRPr="00312497">
        <w:rPr>
          <w:b/>
          <w:bCs/>
        </w:rPr>
        <w:t>6</w:t>
      </w:r>
      <w:r w:rsidRPr="00312497">
        <w:t>, 330-336.</w:t>
      </w:r>
    </w:p>
    <w:p w14:paraId="14D2808B" w14:textId="77777777" w:rsidR="00F50A7F" w:rsidRDefault="006A1ADE" w:rsidP="00F50A7F">
      <w:pPr>
        <w:pStyle w:val="Reference"/>
        <w:contextualSpacing/>
      </w:pPr>
      <w:r w:rsidRPr="00312497">
        <w:t xml:space="preserve">Liang X, Wood EF, </w:t>
      </w:r>
      <w:proofErr w:type="spellStart"/>
      <w:r w:rsidRPr="00312497">
        <w:t>Lettenmaier</w:t>
      </w:r>
      <w:proofErr w:type="spellEnd"/>
      <w:r w:rsidRPr="00312497">
        <w:t xml:space="preserve"> DP (1996) </w:t>
      </w:r>
      <w:r w:rsidRPr="00312497">
        <w:rPr>
          <w:i/>
        </w:rPr>
        <w:t>Surface soil moisture parameterization of the VIC-2L model: Evaluation and modifications</w:t>
      </w:r>
      <w:r w:rsidRPr="00312497">
        <w:t>. Glob Planet Chang 13: 195-206</w:t>
      </w:r>
    </w:p>
    <w:p w14:paraId="6A99FEFA" w14:textId="77777777" w:rsidR="00F76B61" w:rsidRDefault="006A1ADE" w:rsidP="00F76B61">
      <w:pPr>
        <w:pStyle w:val="Reference"/>
        <w:contextualSpacing/>
      </w:pPr>
      <w:r w:rsidRPr="00312497">
        <w:t xml:space="preserve">Liang X, Wood EF, </w:t>
      </w:r>
      <w:proofErr w:type="spellStart"/>
      <w:r w:rsidRPr="00312497">
        <w:t>Lohmann</w:t>
      </w:r>
      <w:proofErr w:type="spellEnd"/>
      <w:r w:rsidRPr="00312497">
        <w:t xml:space="preserve"> D, </w:t>
      </w:r>
      <w:proofErr w:type="spellStart"/>
      <w:r w:rsidRPr="00312497">
        <w:t>Lettenmaier</w:t>
      </w:r>
      <w:proofErr w:type="spellEnd"/>
      <w:r w:rsidRPr="00312497">
        <w:t xml:space="preserve"> DP, and others (1998) </w:t>
      </w:r>
      <w:r w:rsidRPr="00312497">
        <w:rPr>
          <w:i/>
        </w:rPr>
        <w:t xml:space="preserve">The project for </w:t>
      </w:r>
      <w:proofErr w:type="spellStart"/>
      <w:r w:rsidRPr="00312497">
        <w:rPr>
          <w:i/>
        </w:rPr>
        <w:t>intercomparison</w:t>
      </w:r>
      <w:proofErr w:type="spellEnd"/>
      <w:r w:rsidRPr="00312497">
        <w:rPr>
          <w:i/>
        </w:rPr>
        <w:t xml:space="preserve"> of land-surface parameterization schemes (PILPS) phase-2c Red-Arkansas River basin experiment: 2. Spatial and temporal analysis of energy fluxes</w:t>
      </w:r>
      <w:r w:rsidRPr="00312497">
        <w:t>, J Glob Planet Chang 19: 137-159</w:t>
      </w:r>
    </w:p>
    <w:p w14:paraId="30D7BCA6" w14:textId="77777777" w:rsidR="00B17B2A" w:rsidRDefault="00B17B2A" w:rsidP="00F76B61">
      <w:pPr>
        <w:pStyle w:val="Reference"/>
        <w:contextualSpacing/>
      </w:pPr>
      <w:proofErr w:type="spellStart"/>
      <w:r w:rsidRPr="00D66271">
        <w:t>Littell</w:t>
      </w:r>
      <w:proofErr w:type="spellEnd"/>
      <w:r w:rsidRPr="00D66271">
        <w:t xml:space="preserve">, J.S., M.M. </w:t>
      </w:r>
      <w:proofErr w:type="spellStart"/>
      <w:r w:rsidRPr="00D66271">
        <w:t>Elsner</w:t>
      </w:r>
      <w:proofErr w:type="spellEnd"/>
      <w:r w:rsidRPr="00D66271">
        <w:t xml:space="preserve">, G. </w:t>
      </w:r>
      <w:r>
        <w:t xml:space="preserve">S. </w:t>
      </w:r>
      <w:r w:rsidRPr="00D66271">
        <w:t>Mauger, E. Lutz, A.F. Hamlet</w:t>
      </w:r>
      <w:proofErr w:type="gramStart"/>
      <w:r w:rsidRPr="00D66271">
        <w:t>,,</w:t>
      </w:r>
      <w:proofErr w:type="gramEnd"/>
      <w:r w:rsidRPr="00D66271">
        <w:t xml:space="preserve"> and E. </w:t>
      </w:r>
      <w:proofErr w:type="spellStart"/>
      <w:r w:rsidRPr="00D66271">
        <w:t>Salathé</w:t>
      </w:r>
      <w:proofErr w:type="spellEnd"/>
      <w:r w:rsidRPr="00D66271">
        <w:t>. 2010</w:t>
      </w:r>
      <w:r>
        <w:t>a</w:t>
      </w:r>
      <w:r w:rsidRPr="00D66271">
        <w:t>. Regional Climate and Hydrologic Change in the Northern US Rockies and Pacific Northwest: Internally Consistent Projections of Future Climate for Resource Management. DRAFT report.</w:t>
      </w:r>
    </w:p>
    <w:p w14:paraId="5F6D017F" w14:textId="77777777" w:rsidR="00B17B2A" w:rsidRDefault="00F76B61" w:rsidP="00B17B2A">
      <w:pPr>
        <w:pStyle w:val="Reference"/>
        <w:contextualSpacing/>
        <w:rPr>
          <w:rStyle w:val="value"/>
        </w:rPr>
      </w:pPr>
      <w:proofErr w:type="spellStart"/>
      <w:r>
        <w:t>Littell</w:t>
      </w:r>
      <w:proofErr w:type="spellEnd"/>
      <w:r>
        <w:t xml:space="preserve"> J. S., E. E. </w:t>
      </w:r>
      <w:proofErr w:type="spellStart"/>
      <w:r>
        <w:t>Oneil</w:t>
      </w:r>
      <w:proofErr w:type="spellEnd"/>
      <w:r>
        <w:t xml:space="preserve">, D. McKenzie, J. A. </w:t>
      </w:r>
      <w:proofErr w:type="spellStart"/>
      <w:r>
        <w:t>Hicke</w:t>
      </w:r>
      <w:proofErr w:type="spellEnd"/>
      <w:r>
        <w:t xml:space="preserve">, J. A. Lutz, R. A. </w:t>
      </w:r>
      <w:proofErr w:type="spellStart"/>
      <w:r>
        <w:t>Norheim</w:t>
      </w:r>
      <w:proofErr w:type="spellEnd"/>
      <w:r>
        <w:t xml:space="preserve">, and M. M. </w:t>
      </w:r>
      <w:proofErr w:type="spellStart"/>
      <w:r>
        <w:t>Elsner</w:t>
      </w:r>
      <w:proofErr w:type="spellEnd"/>
      <w:r>
        <w:t>, 2010</w:t>
      </w:r>
      <w:r w:rsidR="00B17B2A">
        <w:t>b</w:t>
      </w:r>
      <w:r>
        <w:t xml:space="preserve">, </w:t>
      </w:r>
      <w:r>
        <w:rPr>
          <w:i/>
        </w:rPr>
        <w:t>Forest ecosystems, disturbance, and climatic change in Washington State, USA</w:t>
      </w:r>
      <w:r>
        <w:t xml:space="preserve">, Climatic Change, Volume 102, Numbers 1-2, 129-158, </w:t>
      </w:r>
      <w:r>
        <w:rPr>
          <w:rStyle w:val="label"/>
        </w:rPr>
        <w:t>DOI:</w:t>
      </w:r>
      <w:r>
        <w:rPr>
          <w:rStyle w:val="doi"/>
        </w:rPr>
        <w:t xml:space="preserve"> </w:t>
      </w:r>
      <w:r>
        <w:rPr>
          <w:rStyle w:val="value"/>
        </w:rPr>
        <w:t>10.1007/s10584-010-9858-x</w:t>
      </w:r>
    </w:p>
    <w:p w14:paraId="73DF5321" w14:textId="77777777" w:rsidR="00B17B2A" w:rsidRDefault="00F76B61" w:rsidP="00B17B2A">
      <w:pPr>
        <w:pStyle w:val="Reference"/>
        <w:contextualSpacing/>
      </w:pPr>
      <w:r>
        <w:t xml:space="preserve">Mantua, N., I. </w:t>
      </w:r>
      <w:proofErr w:type="spellStart"/>
      <w:r>
        <w:t>Tohver</w:t>
      </w:r>
      <w:proofErr w:type="spellEnd"/>
      <w:r>
        <w:t xml:space="preserve">, and A. F. Hamlet, 2010, </w:t>
      </w:r>
      <w:r>
        <w:rPr>
          <w:i/>
        </w:rPr>
        <w:t xml:space="preserve">Climate change impacts on </w:t>
      </w:r>
      <w:proofErr w:type="spellStart"/>
      <w:r>
        <w:rPr>
          <w:i/>
        </w:rPr>
        <w:t>streamflow</w:t>
      </w:r>
      <w:proofErr w:type="spellEnd"/>
      <w:r>
        <w:rPr>
          <w:i/>
        </w:rPr>
        <w:t xml:space="preserve"> extremes and summertime stream temperature and their possible consequences for freshwater salmon habitat in Washington State, </w:t>
      </w:r>
      <w:r>
        <w:t xml:space="preserve">Climatic Change, </w:t>
      </w:r>
      <w:r w:rsidRPr="0016325C">
        <w:rPr>
          <w:lang w:val="en"/>
        </w:rPr>
        <w:t>Volume 102, Numbers 1-2</w:t>
      </w:r>
      <w:r>
        <w:t xml:space="preserve">, </w:t>
      </w:r>
      <w:r>
        <w:rPr>
          <w:rStyle w:val="pagination"/>
        </w:rPr>
        <w:t>187-223</w:t>
      </w:r>
      <w:r>
        <w:rPr>
          <w:rStyle w:val="doi"/>
        </w:rPr>
        <w:t xml:space="preserve">, </w:t>
      </w:r>
      <w:r>
        <w:rPr>
          <w:rStyle w:val="label"/>
        </w:rPr>
        <w:t>DOI:</w:t>
      </w:r>
      <w:r>
        <w:rPr>
          <w:rStyle w:val="doi"/>
        </w:rPr>
        <w:t xml:space="preserve"> </w:t>
      </w:r>
      <w:r>
        <w:rPr>
          <w:rStyle w:val="value"/>
        </w:rPr>
        <w:t>10.1007/s10584-010-9845-2</w:t>
      </w:r>
    </w:p>
    <w:p w14:paraId="59850BB4" w14:textId="77777777" w:rsidR="00312497" w:rsidRPr="00312497" w:rsidRDefault="006A1ADE" w:rsidP="00B17B2A">
      <w:pPr>
        <w:pStyle w:val="Reference"/>
        <w:contextualSpacing/>
      </w:pPr>
      <w:r w:rsidRPr="00312497">
        <w:t xml:space="preserve">Maurer, E. P., A. W. Wood, J. C. Adam, D. P. </w:t>
      </w:r>
      <w:proofErr w:type="spellStart"/>
      <w:r w:rsidRPr="00312497">
        <w:t>Lettenmaier</w:t>
      </w:r>
      <w:proofErr w:type="spellEnd"/>
      <w:r w:rsidRPr="00312497">
        <w:t xml:space="preserve">, and B. </w:t>
      </w:r>
      <w:proofErr w:type="spellStart"/>
      <w:r w:rsidRPr="00312497">
        <w:t>Nijssen</w:t>
      </w:r>
      <w:proofErr w:type="spellEnd"/>
      <w:r w:rsidRPr="00312497">
        <w:t xml:space="preserve"> (2002) </w:t>
      </w:r>
      <w:r w:rsidRPr="00312497">
        <w:rPr>
          <w:i/>
        </w:rPr>
        <w:t xml:space="preserve">A Long-Term </w:t>
      </w:r>
      <w:proofErr w:type="spellStart"/>
      <w:r w:rsidRPr="00312497">
        <w:rPr>
          <w:i/>
        </w:rPr>
        <w:t>Hydrologically</w:t>
      </w:r>
      <w:proofErr w:type="spellEnd"/>
      <w:r w:rsidRPr="00312497">
        <w:rPr>
          <w:i/>
        </w:rPr>
        <w:t xml:space="preserve"> Based Dataset of Land Surface Fluxes and States for the Conterminous United States,</w:t>
      </w:r>
      <w:r w:rsidRPr="00312497">
        <w:t xml:space="preserve"> Journal of Climate, </w:t>
      </w:r>
      <w:r w:rsidRPr="00312497">
        <w:rPr>
          <w:b/>
          <w:bCs/>
        </w:rPr>
        <w:t>15</w:t>
      </w:r>
      <w:r w:rsidRPr="00312497">
        <w:t>, 3237-3251.</w:t>
      </w:r>
    </w:p>
    <w:p w14:paraId="601ED5D3" w14:textId="77777777" w:rsidR="00312497" w:rsidRPr="00312497" w:rsidRDefault="00190A5F" w:rsidP="00F50A7F">
      <w:pPr>
        <w:pStyle w:val="Reference"/>
        <w:contextualSpacing/>
      </w:pPr>
      <w:proofErr w:type="spellStart"/>
      <w:r w:rsidRPr="00312497">
        <w:t>Meehl</w:t>
      </w:r>
      <w:proofErr w:type="spellEnd"/>
      <w:r w:rsidRPr="00312497">
        <w:t xml:space="preserve">, G. A., C. Covey, T. </w:t>
      </w:r>
      <w:proofErr w:type="spellStart"/>
      <w:r w:rsidRPr="00312497">
        <w:t>Delworth</w:t>
      </w:r>
      <w:proofErr w:type="spellEnd"/>
      <w:r w:rsidRPr="00312497">
        <w:t xml:space="preserve">, M. </w:t>
      </w:r>
      <w:proofErr w:type="spellStart"/>
      <w:r w:rsidRPr="00312497">
        <w:t>Latif</w:t>
      </w:r>
      <w:proofErr w:type="spellEnd"/>
      <w:r w:rsidRPr="00312497">
        <w:t xml:space="preserve">, B. </w:t>
      </w:r>
      <w:proofErr w:type="spellStart"/>
      <w:r w:rsidRPr="00312497">
        <w:t>McAvaney</w:t>
      </w:r>
      <w:proofErr w:type="spellEnd"/>
      <w:r w:rsidRPr="00312497">
        <w:t xml:space="preserve">, J. F. B. Mitchell, R. J. Stouffer, and K. E. Taylor, 2007a. </w:t>
      </w:r>
      <w:r w:rsidRPr="00312497">
        <w:rPr>
          <w:i/>
        </w:rPr>
        <w:t>The WCRP CMIP3 multi-model dataset: A new era in climate change research</w:t>
      </w:r>
      <w:r w:rsidRPr="00312497">
        <w:t>, Bulletin of the American Meteorological Society, 88, 1383-1394.</w:t>
      </w:r>
    </w:p>
    <w:p w14:paraId="19FDECE7" w14:textId="77777777" w:rsidR="00F76B61" w:rsidRDefault="00190A5F" w:rsidP="00F76B61">
      <w:pPr>
        <w:pStyle w:val="Reference"/>
        <w:contextualSpacing/>
      </w:pPr>
      <w:proofErr w:type="spellStart"/>
      <w:r w:rsidRPr="00312497">
        <w:t>Meehl</w:t>
      </w:r>
      <w:proofErr w:type="spellEnd"/>
      <w:r w:rsidRPr="00312497">
        <w:t xml:space="preserve">, GA, Stocker TF, Collins WD, </w:t>
      </w:r>
      <w:proofErr w:type="spellStart"/>
      <w:r w:rsidRPr="00312497">
        <w:t>Friedlingstein</w:t>
      </w:r>
      <w:proofErr w:type="spellEnd"/>
      <w:r w:rsidRPr="00312497">
        <w:t xml:space="preserve"> P, Gaye AT, Gregory JM, </w:t>
      </w:r>
      <w:proofErr w:type="spellStart"/>
      <w:r w:rsidRPr="00312497">
        <w:t>Kitoh</w:t>
      </w:r>
      <w:proofErr w:type="spellEnd"/>
      <w:r w:rsidRPr="00312497">
        <w:t xml:space="preserve"> A, </w:t>
      </w:r>
      <w:proofErr w:type="spellStart"/>
      <w:r w:rsidRPr="00312497">
        <w:t>Knutti</w:t>
      </w:r>
      <w:proofErr w:type="spellEnd"/>
      <w:r w:rsidRPr="00312497">
        <w:t xml:space="preserve"> R, Murphy JM, Noda A, </w:t>
      </w:r>
      <w:proofErr w:type="spellStart"/>
      <w:r w:rsidRPr="00312497">
        <w:t>Raper</w:t>
      </w:r>
      <w:proofErr w:type="spellEnd"/>
      <w:r w:rsidRPr="00312497">
        <w:t xml:space="preserve"> SCB, Watterson IG, Weaver AJ, and Zhao Z-C 2007b. </w:t>
      </w:r>
      <w:proofErr w:type="gramStart"/>
      <w:r w:rsidRPr="00312497">
        <w:rPr>
          <w:i/>
        </w:rPr>
        <w:t>Global climate projections.</w:t>
      </w:r>
      <w:proofErr w:type="gramEnd"/>
      <w:r w:rsidRPr="00312497">
        <w:rPr>
          <w:i/>
        </w:rPr>
        <w:t xml:space="preserve"> </w:t>
      </w:r>
      <w:proofErr w:type="gramStart"/>
      <w:r w:rsidRPr="00312497">
        <w:rPr>
          <w:i/>
        </w:rPr>
        <w:t>in</w:t>
      </w:r>
      <w:proofErr w:type="gramEnd"/>
      <w:r w:rsidRPr="00312497">
        <w:rPr>
          <w:i/>
        </w:rPr>
        <w:t xml:space="preserve"> Climate change 2007: The Physical science basis. Contribution of working group I to the fourth assessment report of the Intergovernmental Panel on Climate Change [Solomon, S, et al., (</w:t>
      </w:r>
      <w:proofErr w:type="spellStart"/>
      <w:r w:rsidRPr="00312497">
        <w:rPr>
          <w:i/>
        </w:rPr>
        <w:t>eds</w:t>
      </w:r>
      <w:proofErr w:type="spellEnd"/>
      <w:r w:rsidRPr="00312497">
        <w:rPr>
          <w:i/>
        </w:rPr>
        <w:t>)].</w:t>
      </w:r>
      <w:r w:rsidRPr="00312497">
        <w:t xml:space="preserve"> Cambridge University Press, Cambridge, United Kingdom and New York, NY, USA</w:t>
      </w:r>
    </w:p>
    <w:p w14:paraId="3D7606F3" w14:textId="77777777" w:rsidR="00F76B61" w:rsidRDefault="00F76B61" w:rsidP="00F76B61">
      <w:pPr>
        <w:pStyle w:val="Reference"/>
        <w:contextualSpacing/>
      </w:pPr>
      <w:r>
        <w:t xml:space="preserve">Mote, P. W. and E. P. </w:t>
      </w:r>
      <w:proofErr w:type="spellStart"/>
      <w:r>
        <w:t>Salathé</w:t>
      </w:r>
      <w:proofErr w:type="spellEnd"/>
      <w:r>
        <w:t xml:space="preserve">, 2010: </w:t>
      </w:r>
      <w:r>
        <w:rPr>
          <w:i/>
        </w:rPr>
        <w:t>Future Climate in the Pacific Northwest</w:t>
      </w:r>
      <w:r>
        <w:t xml:space="preserve">, Climatic Change, </w:t>
      </w:r>
      <w:r w:rsidRPr="0016325C">
        <w:rPr>
          <w:lang w:val="en"/>
        </w:rPr>
        <w:t>Volume 102, Numbers 1-2</w:t>
      </w:r>
      <w:r>
        <w:t xml:space="preserve">, </w:t>
      </w:r>
      <w:r>
        <w:rPr>
          <w:rStyle w:val="pagination"/>
        </w:rPr>
        <w:t>29-50</w:t>
      </w:r>
      <w:r>
        <w:rPr>
          <w:rStyle w:val="doi"/>
        </w:rPr>
        <w:t xml:space="preserve">, </w:t>
      </w:r>
      <w:r>
        <w:rPr>
          <w:rStyle w:val="label"/>
        </w:rPr>
        <w:t>DOI:</w:t>
      </w:r>
      <w:r>
        <w:rPr>
          <w:rStyle w:val="doi"/>
        </w:rPr>
        <w:t xml:space="preserve"> </w:t>
      </w:r>
      <w:r>
        <w:rPr>
          <w:rStyle w:val="value"/>
        </w:rPr>
        <w:t>10.1007/s10584-010-9848-z</w:t>
      </w:r>
    </w:p>
    <w:p w14:paraId="73F5787C" w14:textId="77777777" w:rsidR="00634A98" w:rsidRPr="00F50A7F" w:rsidRDefault="006A1ADE" w:rsidP="00F76B61">
      <w:pPr>
        <w:pStyle w:val="Reference"/>
        <w:contextualSpacing/>
      </w:pPr>
      <w:proofErr w:type="spellStart"/>
      <w:r w:rsidRPr="00312497">
        <w:t>Nijssen</w:t>
      </w:r>
      <w:proofErr w:type="spellEnd"/>
      <w:r w:rsidRPr="00312497">
        <w:t xml:space="preserve">, B., D. P. </w:t>
      </w:r>
      <w:proofErr w:type="spellStart"/>
      <w:r w:rsidRPr="00312497">
        <w:t>Lettenmaier</w:t>
      </w:r>
      <w:proofErr w:type="spellEnd"/>
      <w:r w:rsidRPr="00312497">
        <w:t xml:space="preserve">, X. Liang, S. W. Wetzel, and E. F. Wood (1997) </w:t>
      </w:r>
      <w:proofErr w:type="spellStart"/>
      <w:r w:rsidRPr="00312497">
        <w:rPr>
          <w:i/>
        </w:rPr>
        <w:t>Streamflow</w:t>
      </w:r>
      <w:proofErr w:type="spellEnd"/>
      <w:r w:rsidRPr="00312497">
        <w:rPr>
          <w:i/>
        </w:rPr>
        <w:t xml:space="preserve"> simulation for continental-scale river basins</w:t>
      </w:r>
      <w:r w:rsidRPr="00312497">
        <w:t xml:space="preserve">. Water </w:t>
      </w:r>
      <w:proofErr w:type="spellStart"/>
      <w:r w:rsidRPr="00312497">
        <w:t>Resour</w:t>
      </w:r>
      <w:proofErr w:type="spellEnd"/>
      <w:r w:rsidRPr="00312497">
        <w:t xml:space="preserve">. </w:t>
      </w:r>
      <w:proofErr w:type="gramStart"/>
      <w:r w:rsidRPr="00312497">
        <w:t xml:space="preserve">Res, </w:t>
      </w:r>
      <w:r w:rsidRPr="00312497">
        <w:rPr>
          <w:b/>
        </w:rPr>
        <w:t>33</w:t>
      </w:r>
      <w:r w:rsidRPr="00312497">
        <w:t>, 711-724.</w:t>
      </w:r>
      <w:proofErr w:type="gramEnd"/>
    </w:p>
    <w:p w14:paraId="6E8E7535" w14:textId="68D128BD" w:rsidR="00B17B2A" w:rsidRDefault="00B17B2A" w:rsidP="00B17B2A"/>
    <w:sectPr w:rsidR="00B17B2A" w:rsidSect="00DD2B6D">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8EA0D3" w14:textId="77777777" w:rsidR="00203F5B" w:rsidRDefault="00203F5B" w:rsidP="005718C1">
      <w:r>
        <w:separator/>
      </w:r>
    </w:p>
  </w:endnote>
  <w:endnote w:type="continuationSeparator" w:id="0">
    <w:p w14:paraId="49BA5C63" w14:textId="77777777" w:rsidR="00203F5B" w:rsidRDefault="00203F5B" w:rsidP="005718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Cambria">
    <w:panose1 w:val="0204050305040603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Symbol">
    <w:panose1 w:val="020005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B310CE" w14:textId="77777777" w:rsidR="00203F5B" w:rsidRDefault="00203F5B" w:rsidP="005718C1">
      <w:r>
        <w:separator/>
      </w:r>
    </w:p>
  </w:footnote>
  <w:footnote w:type="continuationSeparator" w:id="0">
    <w:p w14:paraId="7930C401" w14:textId="77777777" w:rsidR="00203F5B" w:rsidRDefault="00203F5B" w:rsidP="005718C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C02144"/>
    <w:multiLevelType w:val="hybridMultilevel"/>
    <w:tmpl w:val="BCCC8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3889"/>
    <w:rsid w:val="00006DAD"/>
    <w:rsid w:val="000319AF"/>
    <w:rsid w:val="00034E9A"/>
    <w:rsid w:val="00045408"/>
    <w:rsid w:val="00051DDD"/>
    <w:rsid w:val="00075C34"/>
    <w:rsid w:val="000D5C79"/>
    <w:rsid w:val="001021DC"/>
    <w:rsid w:val="001036F8"/>
    <w:rsid w:val="00103A73"/>
    <w:rsid w:val="00104CAB"/>
    <w:rsid w:val="00114F25"/>
    <w:rsid w:val="0011793C"/>
    <w:rsid w:val="00120FD0"/>
    <w:rsid w:val="001319A3"/>
    <w:rsid w:val="00141376"/>
    <w:rsid w:val="0014269B"/>
    <w:rsid w:val="0016325C"/>
    <w:rsid w:val="00190A5F"/>
    <w:rsid w:val="001C204C"/>
    <w:rsid w:val="001C7DBD"/>
    <w:rsid w:val="001E34A3"/>
    <w:rsid w:val="001E7ADA"/>
    <w:rsid w:val="00203F5B"/>
    <w:rsid w:val="002124E9"/>
    <w:rsid w:val="00215D87"/>
    <w:rsid w:val="00220F35"/>
    <w:rsid w:val="00235DAC"/>
    <w:rsid w:val="00247A35"/>
    <w:rsid w:val="00253506"/>
    <w:rsid w:val="0025431D"/>
    <w:rsid w:val="00266581"/>
    <w:rsid w:val="00267A4A"/>
    <w:rsid w:val="00274B9A"/>
    <w:rsid w:val="002B6BD9"/>
    <w:rsid w:val="002F2AD9"/>
    <w:rsid w:val="002F6515"/>
    <w:rsid w:val="00306BCF"/>
    <w:rsid w:val="00312497"/>
    <w:rsid w:val="0031457A"/>
    <w:rsid w:val="003177EF"/>
    <w:rsid w:val="003220BE"/>
    <w:rsid w:val="00330B75"/>
    <w:rsid w:val="0034420A"/>
    <w:rsid w:val="00344D92"/>
    <w:rsid w:val="00366DDA"/>
    <w:rsid w:val="00367EF5"/>
    <w:rsid w:val="00372980"/>
    <w:rsid w:val="003758E3"/>
    <w:rsid w:val="00384C98"/>
    <w:rsid w:val="003B0B64"/>
    <w:rsid w:val="003B5670"/>
    <w:rsid w:val="003D3901"/>
    <w:rsid w:val="003E3BBE"/>
    <w:rsid w:val="00421978"/>
    <w:rsid w:val="00436C3A"/>
    <w:rsid w:val="0044273C"/>
    <w:rsid w:val="00444C98"/>
    <w:rsid w:val="0048223F"/>
    <w:rsid w:val="00484884"/>
    <w:rsid w:val="004853C7"/>
    <w:rsid w:val="004A72AF"/>
    <w:rsid w:val="004C3323"/>
    <w:rsid w:val="004C5252"/>
    <w:rsid w:val="004C68FA"/>
    <w:rsid w:val="004E0B5D"/>
    <w:rsid w:val="004F1084"/>
    <w:rsid w:val="004F30DF"/>
    <w:rsid w:val="004F5A8F"/>
    <w:rsid w:val="0053017C"/>
    <w:rsid w:val="00542869"/>
    <w:rsid w:val="005444C3"/>
    <w:rsid w:val="005501AE"/>
    <w:rsid w:val="005569B5"/>
    <w:rsid w:val="00556F5D"/>
    <w:rsid w:val="005718C1"/>
    <w:rsid w:val="00576251"/>
    <w:rsid w:val="00583E50"/>
    <w:rsid w:val="00596A8A"/>
    <w:rsid w:val="005A346E"/>
    <w:rsid w:val="005B4750"/>
    <w:rsid w:val="005F3AED"/>
    <w:rsid w:val="00606F64"/>
    <w:rsid w:val="00611598"/>
    <w:rsid w:val="00616E0E"/>
    <w:rsid w:val="0062162F"/>
    <w:rsid w:val="00633314"/>
    <w:rsid w:val="00634A98"/>
    <w:rsid w:val="00644529"/>
    <w:rsid w:val="006673BC"/>
    <w:rsid w:val="0067267D"/>
    <w:rsid w:val="00687B7C"/>
    <w:rsid w:val="0069685B"/>
    <w:rsid w:val="006A0D02"/>
    <w:rsid w:val="006A1ADE"/>
    <w:rsid w:val="006A2F4F"/>
    <w:rsid w:val="006B2660"/>
    <w:rsid w:val="006D1BD1"/>
    <w:rsid w:val="006D2CD4"/>
    <w:rsid w:val="006D755E"/>
    <w:rsid w:val="006F2CBF"/>
    <w:rsid w:val="007026FB"/>
    <w:rsid w:val="0071498E"/>
    <w:rsid w:val="00715479"/>
    <w:rsid w:val="00717954"/>
    <w:rsid w:val="00736B50"/>
    <w:rsid w:val="00766162"/>
    <w:rsid w:val="00771FCB"/>
    <w:rsid w:val="00790320"/>
    <w:rsid w:val="00791476"/>
    <w:rsid w:val="007A498F"/>
    <w:rsid w:val="007B323C"/>
    <w:rsid w:val="007C7089"/>
    <w:rsid w:val="007C7CFE"/>
    <w:rsid w:val="007E27B2"/>
    <w:rsid w:val="007E588D"/>
    <w:rsid w:val="00803CAB"/>
    <w:rsid w:val="00804BE8"/>
    <w:rsid w:val="0080792D"/>
    <w:rsid w:val="00831588"/>
    <w:rsid w:val="00844890"/>
    <w:rsid w:val="008708AD"/>
    <w:rsid w:val="00885E58"/>
    <w:rsid w:val="00891341"/>
    <w:rsid w:val="00896452"/>
    <w:rsid w:val="008B3D74"/>
    <w:rsid w:val="008B6220"/>
    <w:rsid w:val="008B6E0B"/>
    <w:rsid w:val="008C527E"/>
    <w:rsid w:val="008C5833"/>
    <w:rsid w:val="008F01F7"/>
    <w:rsid w:val="0090164D"/>
    <w:rsid w:val="00917AA5"/>
    <w:rsid w:val="009344E9"/>
    <w:rsid w:val="00934847"/>
    <w:rsid w:val="00935D2B"/>
    <w:rsid w:val="00940C97"/>
    <w:rsid w:val="00966D7A"/>
    <w:rsid w:val="00971F6C"/>
    <w:rsid w:val="009861DA"/>
    <w:rsid w:val="009C5A26"/>
    <w:rsid w:val="009E474B"/>
    <w:rsid w:val="009F38DB"/>
    <w:rsid w:val="009F68DE"/>
    <w:rsid w:val="00A04A39"/>
    <w:rsid w:val="00A23D2C"/>
    <w:rsid w:val="00A31034"/>
    <w:rsid w:val="00A91929"/>
    <w:rsid w:val="00A96332"/>
    <w:rsid w:val="00AC1A5D"/>
    <w:rsid w:val="00AE05B1"/>
    <w:rsid w:val="00AF61CD"/>
    <w:rsid w:val="00B13889"/>
    <w:rsid w:val="00B17B2A"/>
    <w:rsid w:val="00B17DDE"/>
    <w:rsid w:val="00B23859"/>
    <w:rsid w:val="00B3364E"/>
    <w:rsid w:val="00B406BB"/>
    <w:rsid w:val="00B40B45"/>
    <w:rsid w:val="00B5748D"/>
    <w:rsid w:val="00B70148"/>
    <w:rsid w:val="00B73B26"/>
    <w:rsid w:val="00B764C7"/>
    <w:rsid w:val="00B82B78"/>
    <w:rsid w:val="00BB55DA"/>
    <w:rsid w:val="00BE7858"/>
    <w:rsid w:val="00C119D2"/>
    <w:rsid w:val="00C3295E"/>
    <w:rsid w:val="00C361F7"/>
    <w:rsid w:val="00C645B0"/>
    <w:rsid w:val="00C657B0"/>
    <w:rsid w:val="00C71848"/>
    <w:rsid w:val="00C85DB8"/>
    <w:rsid w:val="00C91F11"/>
    <w:rsid w:val="00C94761"/>
    <w:rsid w:val="00CA6286"/>
    <w:rsid w:val="00CA75B7"/>
    <w:rsid w:val="00CC40DE"/>
    <w:rsid w:val="00CD34C2"/>
    <w:rsid w:val="00CD5130"/>
    <w:rsid w:val="00CD541F"/>
    <w:rsid w:val="00CE275B"/>
    <w:rsid w:val="00CE438E"/>
    <w:rsid w:val="00CE603D"/>
    <w:rsid w:val="00D006BB"/>
    <w:rsid w:val="00D00A7A"/>
    <w:rsid w:val="00D20D36"/>
    <w:rsid w:val="00D2327F"/>
    <w:rsid w:val="00D35D1D"/>
    <w:rsid w:val="00D63A82"/>
    <w:rsid w:val="00D91838"/>
    <w:rsid w:val="00DB789D"/>
    <w:rsid w:val="00DD2B6D"/>
    <w:rsid w:val="00DD3926"/>
    <w:rsid w:val="00E42D2A"/>
    <w:rsid w:val="00E44CC1"/>
    <w:rsid w:val="00E526BD"/>
    <w:rsid w:val="00E7604B"/>
    <w:rsid w:val="00E76B64"/>
    <w:rsid w:val="00E772E7"/>
    <w:rsid w:val="00EB6AC4"/>
    <w:rsid w:val="00ED2FB5"/>
    <w:rsid w:val="00EF2529"/>
    <w:rsid w:val="00EF2ACE"/>
    <w:rsid w:val="00F155F7"/>
    <w:rsid w:val="00F230FE"/>
    <w:rsid w:val="00F27C1D"/>
    <w:rsid w:val="00F50A7F"/>
    <w:rsid w:val="00F675FE"/>
    <w:rsid w:val="00F75ACF"/>
    <w:rsid w:val="00F76B61"/>
    <w:rsid w:val="00F9212D"/>
    <w:rsid w:val="00F94F4B"/>
    <w:rsid w:val="00FA379B"/>
    <w:rsid w:val="00FC0D52"/>
    <w:rsid w:val="00FC202B"/>
    <w:rsid w:val="00FC3CB6"/>
    <w:rsid w:val="00FC50F9"/>
    <w:rsid w:val="00FD431E"/>
    <w:rsid w:val="00FE67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1F64C8A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95CFA"/>
    <w:rPr>
      <w:color w:val="0000FF"/>
      <w:u w:val="single"/>
    </w:rPr>
  </w:style>
  <w:style w:type="paragraph" w:customStyle="1" w:styleId="Reference">
    <w:name w:val="Reference"/>
    <w:basedOn w:val="Normal"/>
    <w:rsid w:val="00D43063"/>
    <w:pPr>
      <w:spacing w:after="120"/>
      <w:ind w:left="360" w:hanging="360"/>
    </w:pPr>
    <w:rPr>
      <w:rFonts w:eastAsia="Cambria"/>
      <w:lang w:bidi="en-US"/>
    </w:rPr>
  </w:style>
  <w:style w:type="paragraph" w:customStyle="1" w:styleId="reference0">
    <w:name w:val="reference"/>
    <w:basedOn w:val="Normal"/>
    <w:rsid w:val="00D43063"/>
    <w:pPr>
      <w:overflowPunct w:val="0"/>
      <w:autoSpaceDE w:val="0"/>
      <w:autoSpaceDN w:val="0"/>
      <w:adjustRightInd w:val="0"/>
      <w:spacing w:line="360" w:lineRule="auto"/>
      <w:textAlignment w:val="baseline"/>
    </w:pPr>
    <w:rPr>
      <w:sz w:val="20"/>
      <w:szCs w:val="20"/>
      <w:lang w:eastAsia="de-DE"/>
    </w:rPr>
  </w:style>
  <w:style w:type="character" w:customStyle="1" w:styleId="pagination">
    <w:name w:val="pagination"/>
    <w:rsid w:val="0016325C"/>
  </w:style>
  <w:style w:type="character" w:customStyle="1" w:styleId="doi">
    <w:name w:val="doi"/>
    <w:rsid w:val="0016325C"/>
  </w:style>
  <w:style w:type="character" w:customStyle="1" w:styleId="label">
    <w:name w:val="label"/>
    <w:rsid w:val="0016325C"/>
  </w:style>
  <w:style w:type="character" w:customStyle="1" w:styleId="value">
    <w:name w:val="value"/>
    <w:rsid w:val="0016325C"/>
  </w:style>
  <w:style w:type="paragraph" w:styleId="FootnoteText">
    <w:name w:val="footnote text"/>
    <w:basedOn w:val="Normal"/>
    <w:link w:val="FootnoteTextChar"/>
    <w:uiPriority w:val="99"/>
    <w:unhideWhenUsed/>
    <w:rsid w:val="005718C1"/>
  </w:style>
  <w:style w:type="character" w:customStyle="1" w:styleId="FootnoteTextChar">
    <w:name w:val="Footnote Text Char"/>
    <w:link w:val="FootnoteText"/>
    <w:uiPriority w:val="99"/>
    <w:rsid w:val="005718C1"/>
    <w:rPr>
      <w:sz w:val="24"/>
      <w:szCs w:val="24"/>
    </w:rPr>
  </w:style>
  <w:style w:type="character" w:styleId="FootnoteReference">
    <w:name w:val="footnote reference"/>
    <w:uiPriority w:val="99"/>
    <w:unhideWhenUsed/>
    <w:rsid w:val="005718C1"/>
    <w:rPr>
      <w:vertAlign w:val="superscript"/>
    </w:rPr>
  </w:style>
  <w:style w:type="paragraph" w:styleId="BalloonText">
    <w:name w:val="Balloon Text"/>
    <w:basedOn w:val="Normal"/>
    <w:link w:val="BalloonTextChar"/>
    <w:uiPriority w:val="99"/>
    <w:semiHidden/>
    <w:unhideWhenUsed/>
    <w:rsid w:val="00B5748D"/>
    <w:rPr>
      <w:rFonts w:ascii="Lucida Grande" w:hAnsi="Lucida Grande"/>
      <w:sz w:val="18"/>
      <w:szCs w:val="18"/>
    </w:rPr>
  </w:style>
  <w:style w:type="character" w:customStyle="1" w:styleId="BalloonTextChar">
    <w:name w:val="Balloon Text Char"/>
    <w:basedOn w:val="DefaultParagraphFont"/>
    <w:link w:val="BalloonText"/>
    <w:uiPriority w:val="99"/>
    <w:semiHidden/>
    <w:rsid w:val="00B5748D"/>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395CFA"/>
    <w:rPr>
      <w:color w:val="0000FF"/>
      <w:u w:val="single"/>
    </w:rPr>
  </w:style>
  <w:style w:type="paragraph" w:customStyle="1" w:styleId="Reference">
    <w:name w:val="Reference"/>
    <w:basedOn w:val="Normal"/>
    <w:rsid w:val="00D43063"/>
    <w:pPr>
      <w:spacing w:after="120"/>
      <w:ind w:left="360" w:hanging="360"/>
    </w:pPr>
    <w:rPr>
      <w:rFonts w:eastAsia="Cambria"/>
      <w:lang w:bidi="en-US"/>
    </w:rPr>
  </w:style>
  <w:style w:type="paragraph" w:customStyle="1" w:styleId="reference0">
    <w:name w:val="reference"/>
    <w:basedOn w:val="Normal"/>
    <w:rsid w:val="00D43063"/>
    <w:pPr>
      <w:overflowPunct w:val="0"/>
      <w:autoSpaceDE w:val="0"/>
      <w:autoSpaceDN w:val="0"/>
      <w:adjustRightInd w:val="0"/>
      <w:spacing w:line="360" w:lineRule="auto"/>
      <w:textAlignment w:val="baseline"/>
    </w:pPr>
    <w:rPr>
      <w:sz w:val="20"/>
      <w:szCs w:val="20"/>
      <w:lang w:eastAsia="de-DE"/>
    </w:rPr>
  </w:style>
  <w:style w:type="character" w:customStyle="1" w:styleId="pagination">
    <w:name w:val="pagination"/>
    <w:rsid w:val="0016325C"/>
  </w:style>
  <w:style w:type="character" w:customStyle="1" w:styleId="doi">
    <w:name w:val="doi"/>
    <w:rsid w:val="0016325C"/>
  </w:style>
  <w:style w:type="character" w:customStyle="1" w:styleId="label">
    <w:name w:val="label"/>
    <w:rsid w:val="0016325C"/>
  </w:style>
  <w:style w:type="character" w:customStyle="1" w:styleId="value">
    <w:name w:val="value"/>
    <w:rsid w:val="0016325C"/>
  </w:style>
  <w:style w:type="paragraph" w:styleId="FootnoteText">
    <w:name w:val="footnote text"/>
    <w:basedOn w:val="Normal"/>
    <w:link w:val="FootnoteTextChar"/>
    <w:uiPriority w:val="99"/>
    <w:unhideWhenUsed/>
    <w:rsid w:val="005718C1"/>
  </w:style>
  <w:style w:type="character" w:customStyle="1" w:styleId="FootnoteTextChar">
    <w:name w:val="Footnote Text Char"/>
    <w:link w:val="FootnoteText"/>
    <w:uiPriority w:val="99"/>
    <w:rsid w:val="005718C1"/>
    <w:rPr>
      <w:sz w:val="24"/>
      <w:szCs w:val="24"/>
    </w:rPr>
  </w:style>
  <w:style w:type="character" w:styleId="FootnoteReference">
    <w:name w:val="footnote reference"/>
    <w:uiPriority w:val="99"/>
    <w:unhideWhenUsed/>
    <w:rsid w:val="005718C1"/>
    <w:rPr>
      <w:vertAlign w:val="superscript"/>
    </w:rPr>
  </w:style>
  <w:style w:type="paragraph" w:styleId="BalloonText">
    <w:name w:val="Balloon Text"/>
    <w:basedOn w:val="Normal"/>
    <w:link w:val="BalloonTextChar"/>
    <w:uiPriority w:val="99"/>
    <w:semiHidden/>
    <w:unhideWhenUsed/>
    <w:rsid w:val="00B5748D"/>
    <w:rPr>
      <w:rFonts w:ascii="Lucida Grande" w:hAnsi="Lucida Grande"/>
      <w:sz w:val="18"/>
      <w:szCs w:val="18"/>
    </w:rPr>
  </w:style>
  <w:style w:type="character" w:customStyle="1" w:styleId="BalloonTextChar">
    <w:name w:val="Balloon Text Char"/>
    <w:basedOn w:val="DefaultParagraphFont"/>
    <w:link w:val="BalloonText"/>
    <w:uiPriority w:val="99"/>
    <w:semiHidden/>
    <w:rsid w:val="00B5748D"/>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2623345">
      <w:bodyDiv w:val="1"/>
      <w:marLeft w:val="0"/>
      <w:marRight w:val="0"/>
      <w:marTop w:val="0"/>
      <w:marBottom w:val="0"/>
      <w:divBdr>
        <w:top w:val="none" w:sz="0" w:space="0" w:color="auto"/>
        <w:left w:val="none" w:sz="0" w:space="0" w:color="auto"/>
        <w:bottom w:val="none" w:sz="0" w:space="0" w:color="auto"/>
        <w:right w:val="none" w:sz="0" w:space="0" w:color="auto"/>
      </w:divBdr>
    </w:div>
    <w:div w:id="2040661027">
      <w:bodyDiv w:val="1"/>
      <w:marLeft w:val="0"/>
      <w:marRight w:val="0"/>
      <w:marTop w:val="0"/>
      <w:marBottom w:val="0"/>
      <w:divBdr>
        <w:top w:val="none" w:sz="0" w:space="0" w:color="auto"/>
        <w:left w:val="none" w:sz="0" w:space="0" w:color="auto"/>
        <w:bottom w:val="none" w:sz="0" w:space="0" w:color="auto"/>
        <w:right w:val="none" w:sz="0" w:space="0" w:color="auto"/>
      </w:divBdr>
      <w:divsChild>
        <w:div w:id="1502692997">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image" Target="media/image27.png"/><Relationship Id="rId60" Type="http://schemas.openxmlformats.org/officeDocument/2006/relationships/image" Target="media/image25.png"/><Relationship Id="rId39" Type="http://schemas.openxmlformats.org/officeDocument/2006/relationships/image" Target="media/image140.png"/><Relationship Id="rId70" Type="http://schemas.openxmlformats.org/officeDocument/2006/relationships/image" Target="media/image30.png"/><Relationship Id="rId7" Type="http://schemas.openxmlformats.org/officeDocument/2006/relationships/footnotes" Target="footnotes.xml"/><Relationship Id="rId43" Type="http://schemas.openxmlformats.org/officeDocument/2006/relationships/image" Target="media/image17.png"/><Relationship Id="rId74" Type="http://schemas.openxmlformats.org/officeDocument/2006/relationships/image" Target="media/image32.emf"/><Relationship Id="rId25" Type="http://schemas.openxmlformats.org/officeDocument/2006/relationships/image" Target="media/image70.png"/><Relationship Id="rId10" Type="http://schemas.openxmlformats.org/officeDocument/2006/relationships/hyperlink" Target="http://www.hydro.washington.edu/2860/" TargetMode="External"/><Relationship Id="rId50" Type="http://schemas.openxmlformats.org/officeDocument/2006/relationships/image" Target="media/image190.png"/><Relationship Id="rId77" Type="http://schemas.openxmlformats.org/officeDocument/2006/relationships/fontTable" Target="fontTable.xml"/><Relationship Id="rId63" Type="http://schemas.openxmlformats.org/officeDocument/2006/relationships/image" Target="media/image260.emf"/><Relationship Id="rId17" Type="http://schemas.openxmlformats.org/officeDocument/2006/relationships/hyperlink" Target="http://cses.washington.edu/picea/USFS_ORWA/pub/" TargetMode="External"/><Relationship Id="rId9" Type="http://schemas.openxmlformats.org/officeDocument/2006/relationships/image" Target="media/image1.jpeg"/><Relationship Id="rId18" Type="http://schemas.openxmlformats.org/officeDocument/2006/relationships/image" Target="media/image4.emf"/><Relationship Id="rId27" Type="http://schemas.openxmlformats.org/officeDocument/2006/relationships/image" Target="media/image80.png"/><Relationship Id="rId71" Type="http://schemas.openxmlformats.org/officeDocument/2006/relationships/image" Target="media/image31.png"/><Relationship Id="rId14" Type="http://schemas.openxmlformats.org/officeDocument/2006/relationships/image" Target="media/image20.emf"/><Relationship Id="rId4" Type="http://schemas.microsoft.com/office/2007/relationships/stylesWithEffects" Target="stylesWithEffects.xml"/><Relationship Id="rId28" Type="http://schemas.openxmlformats.org/officeDocument/2006/relationships/image" Target="media/image9.png"/><Relationship Id="rId45" Type="http://schemas.openxmlformats.org/officeDocument/2006/relationships/image" Target="media/image170.png"/><Relationship Id="rId58" Type="http://schemas.openxmlformats.org/officeDocument/2006/relationships/image" Target="media/image24.emf"/><Relationship Id="rId42" Type="http://schemas.openxmlformats.org/officeDocument/2006/relationships/image" Target="media/image16.png"/><Relationship Id="rId73" Type="http://schemas.openxmlformats.org/officeDocument/2006/relationships/image" Target="media/image310.png"/><Relationship Id="rId6" Type="http://schemas.openxmlformats.org/officeDocument/2006/relationships/webSettings" Target="webSettings.xml"/><Relationship Id="rId49" Type="http://schemas.openxmlformats.org/officeDocument/2006/relationships/image" Target="media/image20.png"/><Relationship Id="rId44" Type="http://schemas.openxmlformats.org/officeDocument/2006/relationships/image" Target="media/image160.png"/><Relationship Id="rId69" Type="http://schemas.openxmlformats.org/officeDocument/2006/relationships/image" Target="media/image290.emf"/><Relationship Id="rId19" Type="http://schemas.openxmlformats.org/officeDocument/2006/relationships/image" Target="media/image40.emf"/><Relationship Id="rId38" Type="http://schemas.openxmlformats.org/officeDocument/2006/relationships/image" Target="media/image14.png"/><Relationship Id="rId20" Type="http://schemas.openxmlformats.org/officeDocument/2006/relationships/image" Target="media/image5.png"/><Relationship Id="rId2" Type="http://schemas.openxmlformats.org/officeDocument/2006/relationships/numbering" Target="numbering.xml"/><Relationship Id="rId46" Type="http://schemas.openxmlformats.org/officeDocument/2006/relationships/image" Target="media/image18.emf"/><Relationship Id="rId57" Type="http://schemas.openxmlformats.org/officeDocument/2006/relationships/image" Target="media/image230.png"/><Relationship Id="rId59" Type="http://schemas.openxmlformats.org/officeDocument/2006/relationships/image" Target="media/image240.emf"/><Relationship Id="rId35" Type="http://schemas.openxmlformats.org/officeDocument/2006/relationships/image" Target="media/image120.png"/><Relationship Id="rId51" Type="http://schemas.openxmlformats.org/officeDocument/2006/relationships/image" Target="media/image200.png"/><Relationship Id="rId55" Type="http://schemas.openxmlformats.org/officeDocument/2006/relationships/image" Target="media/image23.png"/><Relationship Id="rId31" Type="http://schemas.openxmlformats.org/officeDocument/2006/relationships/image" Target="media/image100.png"/><Relationship Id="rId34" Type="http://schemas.openxmlformats.org/officeDocument/2006/relationships/image" Target="media/image12.png"/><Relationship Id="rId40" Type="http://schemas.openxmlformats.org/officeDocument/2006/relationships/image" Target="media/image15.png"/><Relationship Id="rId62" Type="http://schemas.openxmlformats.org/officeDocument/2006/relationships/image" Target="media/image26.emf"/><Relationship Id="rId66" Type="http://schemas.openxmlformats.org/officeDocument/2006/relationships/image" Target="media/image270.png"/><Relationship Id="rId36" Type="http://schemas.openxmlformats.org/officeDocument/2006/relationships/image" Target="media/image13.png"/><Relationship Id="rId72" Type="http://schemas.openxmlformats.org/officeDocument/2006/relationships/image" Target="media/image300.png"/><Relationship Id="rId1" Type="http://schemas.openxmlformats.org/officeDocument/2006/relationships/customXml" Target="../customXml/item1.xml"/><Relationship Id="rId24" Type="http://schemas.openxmlformats.org/officeDocument/2006/relationships/image" Target="media/image7.png"/><Relationship Id="rId47" Type="http://schemas.openxmlformats.org/officeDocument/2006/relationships/image" Target="media/image180.emf"/><Relationship Id="rId56" Type="http://schemas.openxmlformats.org/officeDocument/2006/relationships/image" Target="media/image220.png"/><Relationship Id="rId48" Type="http://schemas.openxmlformats.org/officeDocument/2006/relationships/image" Target="media/image19.png"/><Relationship Id="rId75" Type="http://schemas.openxmlformats.org/officeDocument/2006/relationships/image" Target="media/image320.emf"/><Relationship Id="rId8" Type="http://schemas.openxmlformats.org/officeDocument/2006/relationships/endnotes" Target="endnotes.xml"/><Relationship Id="rId13" Type="http://schemas.openxmlformats.org/officeDocument/2006/relationships/image" Target="media/image2.emf"/><Relationship Id="rId32" Type="http://schemas.openxmlformats.org/officeDocument/2006/relationships/image" Target="media/image11.png"/><Relationship Id="rId37" Type="http://schemas.openxmlformats.org/officeDocument/2006/relationships/image" Target="media/image130.png"/><Relationship Id="rId52" Type="http://schemas.openxmlformats.org/officeDocument/2006/relationships/image" Target="media/image21.emf"/><Relationship Id="rId65" Type="http://schemas.openxmlformats.org/officeDocument/2006/relationships/image" Target="media/image28.png"/><Relationship Id="rId67" Type="http://schemas.openxmlformats.org/officeDocument/2006/relationships/image" Target="media/image280.png"/><Relationship Id="rId54" Type="http://schemas.openxmlformats.org/officeDocument/2006/relationships/image" Target="media/image22.png"/><Relationship Id="rId12" Type="http://schemas.openxmlformats.org/officeDocument/2006/relationships/hyperlink" Target="http://cses.washington.edu/picea/USFS_ORWA/pub/" TargetMode="External"/><Relationship Id="rId76" Type="http://schemas.openxmlformats.org/officeDocument/2006/relationships/hyperlink" Target="http://www.hydro.washington.edu/2860/report/" TargetMode="External"/><Relationship Id="rId3" Type="http://schemas.openxmlformats.org/officeDocument/2006/relationships/styles" Target="styles.xml"/><Relationship Id="rId23" Type="http://schemas.openxmlformats.org/officeDocument/2006/relationships/image" Target="media/image60.png"/><Relationship Id="rId61" Type="http://schemas.openxmlformats.org/officeDocument/2006/relationships/image" Target="media/image250.png"/><Relationship Id="rId53" Type="http://schemas.openxmlformats.org/officeDocument/2006/relationships/image" Target="media/image210.emf"/><Relationship Id="rId26" Type="http://schemas.openxmlformats.org/officeDocument/2006/relationships/image" Target="media/image8.png"/><Relationship Id="rId30" Type="http://schemas.openxmlformats.org/officeDocument/2006/relationships/image" Target="media/image10.png"/><Relationship Id="rId11" Type="http://schemas.openxmlformats.org/officeDocument/2006/relationships/hyperlink" Target="http://cses.washington.edu/picea/USFS/pub/" TargetMode="External"/><Relationship Id="rId68" Type="http://schemas.openxmlformats.org/officeDocument/2006/relationships/image" Target="media/image29.emf"/><Relationship Id="rId29" Type="http://schemas.openxmlformats.org/officeDocument/2006/relationships/image" Target="media/image90.png"/><Relationship Id="rId16" Type="http://schemas.openxmlformats.org/officeDocument/2006/relationships/image" Target="media/image30.emf"/><Relationship Id="rId33" Type="http://schemas.openxmlformats.org/officeDocument/2006/relationships/image" Target="media/image110.png"/><Relationship Id="rId41" Type="http://schemas.openxmlformats.org/officeDocument/2006/relationships/image" Target="media/image150.png"/><Relationship Id="rId5" Type="http://schemas.openxmlformats.org/officeDocument/2006/relationships/settings" Target="settings.xml"/><Relationship Id="rId15" Type="http://schemas.openxmlformats.org/officeDocument/2006/relationships/image" Target="media/image3.emf"/><Relationship Id="rId78" Type="http://schemas.openxmlformats.org/officeDocument/2006/relationships/theme" Target="theme/theme1.xml"/><Relationship Id="rId22" Type="http://schemas.openxmlformats.org/officeDocument/2006/relationships/image" Target="media/image6.png"/><Relationship Id="rId21"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15CC70-8272-9E40-B3A5-46362ADEF0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1392</TotalTime>
  <Pages>24</Pages>
  <Words>4280</Words>
  <Characters>24401</Characters>
  <Application>Microsoft Macintosh Word</Application>
  <DocSecurity>0</DocSecurity>
  <Lines>203</Lines>
  <Paragraphs>57</Paragraphs>
  <ScaleCrop>false</ScaleCrop>
  <HeadingPairs>
    <vt:vector size="4" baseType="variant">
      <vt:variant>
        <vt:lpstr>Title</vt:lpstr>
      </vt:variant>
      <vt:variant>
        <vt:i4>1</vt:i4>
      </vt:variant>
      <vt:variant>
        <vt:lpstr>Headings</vt:lpstr>
      </vt:variant>
      <vt:variant>
        <vt:i4>16</vt:i4>
      </vt:variant>
    </vt:vector>
  </HeadingPairs>
  <TitlesOfParts>
    <vt:vector size="17" baseType="lpstr">
      <vt:lpstr>Intro – synopsis of goal, proposal… motivation, focus regions … ref to 1303 for overall impacts</vt:lpstr>
      <vt:lpstr>Climate Change Projections </vt:lpstr>
      <vt:lpstr>for USFS lands </vt:lpstr>
      <vt:lpstr>in Oregon and Washington</vt:lpstr>
      <vt:lpstr/>
      <vt:lpstr>Introduction</vt:lpstr>
      <vt:lpstr>Prior Work / Resources</vt:lpstr>
      <vt:lpstr>Methods</vt:lpstr>
      <vt:lpstr>Focus regions: ecosections and watersheds</vt:lpstr>
      <vt:lpstr>Data</vt:lpstr>
      <vt:lpstr>Results, part 1: Monthly and seasonal changes</vt:lpstr>
      <vt:lpstr>Overview of changes in Oregon and Washington</vt:lpstr>
      <vt:lpstr>Coast Range (Bailey M242A, Omernik 1)</vt:lpstr>
      <vt:lpstr>Results, part 2: Changes to flow statistics</vt:lpstr>
      <vt:lpstr/>
      <vt:lpstr>(fill in this section once 2860 vs. USFS data debate is resolved…) </vt:lpstr>
      <vt:lpstr>References</vt:lpstr>
    </vt:vector>
  </TitlesOfParts>
  <Company/>
  <LinksUpToDate>false</LinksUpToDate>
  <CharactersWithSpaces>28624</CharactersWithSpaces>
  <SharedDoc>false</SharedDoc>
  <HLinks>
    <vt:vector size="126" baseType="variant">
      <vt:variant>
        <vt:i4>2031693</vt:i4>
      </vt:variant>
      <vt:variant>
        <vt:i4>6</vt:i4>
      </vt:variant>
      <vt:variant>
        <vt:i4>0</vt:i4>
      </vt:variant>
      <vt:variant>
        <vt:i4>5</vt:i4>
      </vt:variant>
      <vt:variant>
        <vt:lpwstr>http://www.hydro.washington.edu/2860/report/</vt:lpwstr>
      </vt:variant>
      <vt:variant>
        <vt:lpwstr/>
      </vt:variant>
      <vt:variant>
        <vt:i4>7995448</vt:i4>
      </vt:variant>
      <vt:variant>
        <vt:i4>3</vt:i4>
      </vt:variant>
      <vt:variant>
        <vt:i4>0</vt:i4>
      </vt:variant>
      <vt:variant>
        <vt:i4>5</vt:i4>
      </vt:variant>
      <vt:variant>
        <vt:lpwstr>http://cses.washington.edu/picea/USFS/pub/</vt:lpwstr>
      </vt:variant>
      <vt:variant>
        <vt:lpwstr/>
      </vt:variant>
      <vt:variant>
        <vt:i4>4194355</vt:i4>
      </vt:variant>
      <vt:variant>
        <vt:i4>0</vt:i4>
      </vt:variant>
      <vt:variant>
        <vt:i4>0</vt:i4>
      </vt:variant>
      <vt:variant>
        <vt:i4>5</vt:i4>
      </vt:variant>
      <vt:variant>
        <vt:lpwstr>http://www.hydro.washington.edu/2860/</vt:lpwstr>
      </vt:variant>
      <vt:variant>
        <vt:lpwstr/>
      </vt:variant>
      <vt:variant>
        <vt:i4>720994</vt:i4>
      </vt:variant>
      <vt:variant>
        <vt:i4>29800</vt:i4>
      </vt:variant>
      <vt:variant>
        <vt:i4>1035</vt:i4>
      </vt:variant>
      <vt:variant>
        <vt:i4>1</vt:i4>
      </vt:variant>
      <vt:variant>
        <vt:lpwstr>summplot_bailey_M242A_CoastRange</vt:lpwstr>
      </vt:variant>
      <vt:variant>
        <vt:lpwstr/>
      </vt:variant>
      <vt:variant>
        <vt:i4>5111885</vt:i4>
      </vt:variant>
      <vt:variant>
        <vt:i4>30058</vt:i4>
      </vt:variant>
      <vt:variant>
        <vt:i4>1036</vt:i4>
      </vt:variant>
      <vt:variant>
        <vt:i4>1</vt:i4>
      </vt:variant>
      <vt:variant>
        <vt:lpwstr>summplot_omernik_1_CoastRange</vt:lpwstr>
      </vt:variant>
      <vt:variant>
        <vt:lpwstr/>
      </vt:variant>
      <vt:variant>
        <vt:i4>3080253</vt:i4>
      </vt:variant>
      <vt:variant>
        <vt:i4>30143</vt:i4>
      </vt:variant>
      <vt:variant>
        <vt:i4>1037</vt:i4>
      </vt:variant>
      <vt:variant>
        <vt:i4>1</vt:i4>
      </vt:variant>
      <vt:variant>
        <vt:lpwstr>summplot_omernik_4_Cascades</vt:lpwstr>
      </vt:variant>
      <vt:variant>
        <vt:lpwstr/>
      </vt:variant>
      <vt:variant>
        <vt:i4>7209062</vt:i4>
      </vt:variant>
      <vt:variant>
        <vt:i4>30223</vt:i4>
      </vt:variant>
      <vt:variant>
        <vt:i4>1038</vt:i4>
      </vt:variant>
      <vt:variant>
        <vt:i4>1</vt:i4>
      </vt:variant>
      <vt:variant>
        <vt:lpwstr>summplot_bailey_M242B_W</vt:lpwstr>
      </vt:variant>
      <vt:variant>
        <vt:lpwstr/>
      </vt:variant>
      <vt:variant>
        <vt:i4>5439528</vt:i4>
      </vt:variant>
      <vt:variant>
        <vt:i4>30303</vt:i4>
      </vt:variant>
      <vt:variant>
        <vt:i4>1039</vt:i4>
      </vt:variant>
      <vt:variant>
        <vt:i4>1</vt:i4>
      </vt:variant>
      <vt:variant>
        <vt:lpwstr>summplot_omernik_9_E</vt:lpwstr>
      </vt:variant>
      <vt:variant>
        <vt:lpwstr/>
      </vt:variant>
      <vt:variant>
        <vt:i4>7209077</vt:i4>
      </vt:variant>
      <vt:variant>
        <vt:i4>30411</vt:i4>
      </vt:variant>
      <vt:variant>
        <vt:i4>1040</vt:i4>
      </vt:variant>
      <vt:variant>
        <vt:i4>1</vt:i4>
      </vt:variant>
      <vt:variant>
        <vt:lpwstr>summplot_bailey_M242C_E</vt:lpwstr>
      </vt:variant>
      <vt:variant>
        <vt:lpwstr/>
      </vt:variant>
      <vt:variant>
        <vt:i4>6750254</vt:i4>
      </vt:variant>
      <vt:variant>
        <vt:i4>30491</vt:i4>
      </vt:variant>
      <vt:variant>
        <vt:i4>1041</vt:i4>
      </vt:variant>
      <vt:variant>
        <vt:i4>1</vt:i4>
      </vt:variant>
      <vt:variant>
        <vt:lpwstr>summplot_omernik_77_N</vt:lpwstr>
      </vt:variant>
      <vt:variant>
        <vt:lpwstr/>
      </vt:variant>
      <vt:variant>
        <vt:i4>721019</vt:i4>
      </vt:variant>
      <vt:variant>
        <vt:i4>30579</vt:i4>
      </vt:variant>
      <vt:variant>
        <vt:i4>1029</vt:i4>
      </vt:variant>
      <vt:variant>
        <vt:i4>1</vt:i4>
      </vt:variant>
      <vt:variant>
        <vt:lpwstr>summplot_bailey_M333A_NE</vt:lpwstr>
      </vt:variant>
      <vt:variant>
        <vt:lpwstr/>
      </vt:variant>
      <vt:variant>
        <vt:i4>6357036</vt:i4>
      </vt:variant>
      <vt:variant>
        <vt:i4>30673</vt:i4>
      </vt:variant>
      <vt:variant>
        <vt:i4>1028</vt:i4>
      </vt:variant>
      <vt:variant>
        <vt:i4>1</vt:i4>
      </vt:variant>
      <vt:variant>
        <vt:lpwstr>summplot_omernik_15_N</vt:lpwstr>
      </vt:variant>
      <vt:variant>
        <vt:lpwstr/>
      </vt:variant>
      <vt:variant>
        <vt:i4>6356999</vt:i4>
      </vt:variant>
      <vt:variant>
        <vt:i4>30764</vt:i4>
      </vt:variant>
      <vt:variant>
        <vt:i4>1027</vt:i4>
      </vt:variant>
      <vt:variant>
        <vt:i4>1</vt:i4>
      </vt:variant>
      <vt:variant>
        <vt:lpwstr>summplot_bailey_M332G_BlueMtns</vt:lpwstr>
      </vt:variant>
      <vt:variant>
        <vt:lpwstr/>
      </vt:variant>
      <vt:variant>
        <vt:i4>7274578</vt:i4>
      </vt:variant>
      <vt:variant>
        <vt:i4>30846</vt:i4>
      </vt:variant>
      <vt:variant>
        <vt:i4>1026</vt:i4>
      </vt:variant>
      <vt:variant>
        <vt:i4>1</vt:i4>
      </vt:variant>
      <vt:variant>
        <vt:lpwstr>summplot_omernik_11_BlueMtns</vt:lpwstr>
      </vt:variant>
      <vt:variant>
        <vt:lpwstr/>
      </vt:variant>
      <vt:variant>
        <vt:i4>1441855</vt:i4>
      </vt:variant>
      <vt:variant>
        <vt:i4>31171</vt:i4>
      </vt:variant>
      <vt:variant>
        <vt:i4>1030</vt:i4>
      </vt:variant>
      <vt:variant>
        <vt:i4>1</vt:i4>
      </vt:variant>
      <vt:variant>
        <vt:lpwstr>ecosec_summaries</vt:lpwstr>
      </vt:variant>
      <vt:variant>
        <vt:lpwstr/>
      </vt:variant>
      <vt:variant>
        <vt:i4>6815861</vt:i4>
      </vt:variant>
      <vt:variant>
        <vt:i4>31261</vt:i4>
      </vt:variant>
      <vt:variant>
        <vt:i4>1031</vt:i4>
      </vt:variant>
      <vt:variant>
        <vt:i4>1</vt:i4>
      </vt:variant>
      <vt:variant>
        <vt:lpwstr>tstout</vt:lpwstr>
      </vt:variant>
      <vt:variant>
        <vt:lpwstr/>
      </vt:variant>
      <vt:variant>
        <vt:i4>4063338</vt:i4>
      </vt:variant>
      <vt:variant>
        <vt:i4>31352</vt:i4>
      </vt:variant>
      <vt:variant>
        <vt:i4>1032</vt:i4>
      </vt:variant>
      <vt:variant>
        <vt:i4>1</vt:i4>
      </vt:variant>
      <vt:variant>
        <vt:lpwstr>summ_stats_bailey_M242B_omernik_4</vt:lpwstr>
      </vt:variant>
      <vt:variant>
        <vt:lpwstr/>
      </vt:variant>
      <vt:variant>
        <vt:i4>4063334</vt:i4>
      </vt:variant>
      <vt:variant>
        <vt:i4>31441</vt:i4>
      </vt:variant>
      <vt:variant>
        <vt:i4>1034</vt:i4>
      </vt:variant>
      <vt:variant>
        <vt:i4>1</vt:i4>
      </vt:variant>
      <vt:variant>
        <vt:lpwstr>summ_stats_bailey_M242C_omernik_9</vt:lpwstr>
      </vt:variant>
      <vt:variant>
        <vt:lpwstr/>
      </vt:variant>
      <vt:variant>
        <vt:i4>4259840</vt:i4>
      </vt:variant>
      <vt:variant>
        <vt:i4>31514</vt:i4>
      </vt:variant>
      <vt:variant>
        <vt:i4>1033</vt:i4>
      </vt:variant>
      <vt:variant>
        <vt:i4>1</vt:i4>
      </vt:variant>
      <vt:variant>
        <vt:lpwstr>summ_stats_omernik_77</vt:lpwstr>
      </vt:variant>
      <vt:variant>
        <vt:lpwstr/>
      </vt:variant>
      <vt:variant>
        <vt:i4>6225924</vt:i4>
      </vt:variant>
      <vt:variant>
        <vt:i4>-1</vt:i4>
      </vt:variant>
      <vt:variant>
        <vt:i4>1028</vt:i4>
      </vt:variant>
      <vt:variant>
        <vt:i4>1</vt:i4>
      </vt:variant>
      <vt:variant>
        <vt:lpwstr>subrgns_fig</vt:lpwstr>
      </vt:variant>
      <vt:variant>
        <vt:lpwstr/>
      </vt:variant>
      <vt:variant>
        <vt:i4>131105</vt:i4>
      </vt:variant>
      <vt:variant>
        <vt:i4>-1</vt:i4>
      </vt:variant>
      <vt:variant>
        <vt:i4>1029</vt:i4>
      </vt:variant>
      <vt:variant>
        <vt:i4>1</vt:i4>
      </vt:variant>
      <vt:variant>
        <vt:lpwstr>snow2rain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 – synopsis of goal, proposal… motivation, focus regions … ref to 1303 for overall impacts</dc:title>
  <dc:subject/>
  <dc:creator/>
  <cp:keywords/>
  <dc:description/>
  <cp:lastModifiedBy>Guillaume Mauger</cp:lastModifiedBy>
  <cp:revision>32</cp:revision>
  <cp:lastPrinted>2012-01-18T02:02:00Z</cp:lastPrinted>
  <dcterms:created xsi:type="dcterms:W3CDTF">2010-10-11T18:44:00Z</dcterms:created>
  <dcterms:modified xsi:type="dcterms:W3CDTF">2012-01-21T22:51:00Z</dcterms:modified>
</cp:coreProperties>
</file>